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D85" w:rsidRPr="00317D85" w:rsidRDefault="00317D85" w:rsidP="00317D85">
      <w:pPr>
        <w:spacing w:after="0" w:line="240" w:lineRule="auto"/>
        <w:jc w:val="center"/>
        <w:rPr>
          <w:rFonts w:ascii="Century Gothic" w:hAnsi="Century Gothic"/>
          <w:caps/>
          <w:sz w:val="32"/>
          <w:szCs w:val="32"/>
        </w:rPr>
      </w:pPr>
      <w:r w:rsidRPr="00317D85">
        <w:rPr>
          <w:rFonts w:ascii="Century Gothic" w:hAnsi="Century Gothic"/>
          <w:b/>
          <w:bCs/>
          <w:caps/>
          <w:sz w:val="32"/>
          <w:szCs w:val="32"/>
        </w:rPr>
        <w:t xml:space="preserve">Le Matériel et L’Immatériel </w:t>
      </w:r>
    </w:p>
    <w:p w:rsidR="00317D85" w:rsidRPr="00317D85" w:rsidRDefault="00317D85" w:rsidP="00317D85">
      <w:pPr>
        <w:spacing w:after="0" w:line="240" w:lineRule="auto"/>
        <w:jc w:val="center"/>
        <w:rPr>
          <w:rFonts w:ascii="Century Gothic" w:hAnsi="Century Gothic"/>
          <w:caps/>
          <w:sz w:val="32"/>
          <w:szCs w:val="32"/>
        </w:rPr>
      </w:pPr>
      <w:r w:rsidRPr="00317D85">
        <w:rPr>
          <w:rFonts w:ascii="Century Gothic" w:hAnsi="Century Gothic"/>
          <w:b/>
          <w:bCs/>
          <w:caps/>
          <w:sz w:val="32"/>
          <w:szCs w:val="32"/>
        </w:rPr>
        <w:t xml:space="preserve">des villes du Patrimoine Mondial de l’UNESCO </w:t>
      </w:r>
    </w:p>
    <w:p w:rsidR="00317D85" w:rsidRPr="006C5966" w:rsidRDefault="00317D85" w:rsidP="00317D85">
      <w:pPr>
        <w:spacing w:after="0" w:line="240" w:lineRule="auto"/>
        <w:jc w:val="center"/>
        <w:rPr>
          <w:rFonts w:ascii="Century Gothic" w:hAnsi="Century Gothic"/>
          <w:caps/>
          <w:sz w:val="32"/>
          <w:szCs w:val="32"/>
        </w:rPr>
      </w:pPr>
      <w:r w:rsidRPr="00317D85">
        <w:rPr>
          <w:rFonts w:ascii="Century Gothic" w:hAnsi="Century Gothic"/>
          <w:b/>
          <w:bCs/>
          <w:caps/>
          <w:sz w:val="32"/>
          <w:szCs w:val="32"/>
        </w:rPr>
        <w:t>FACE AU TOURISME. DEFIS ET REGULATIONS</w:t>
      </w:r>
    </w:p>
    <w:p w:rsidR="009C7B68" w:rsidRPr="008452AB" w:rsidRDefault="009C7B68" w:rsidP="00D02C4B">
      <w:pPr>
        <w:spacing w:after="0" w:line="240" w:lineRule="auto"/>
        <w:jc w:val="center"/>
        <w:rPr>
          <w:rFonts w:ascii="Century Gothic" w:hAnsi="Century Gothic"/>
          <w:b/>
          <w:sz w:val="16"/>
          <w:szCs w:val="16"/>
        </w:rPr>
      </w:pPr>
    </w:p>
    <w:p w:rsidR="004E1D32" w:rsidRPr="006C5966" w:rsidRDefault="004E1D32" w:rsidP="00D02C4B">
      <w:pPr>
        <w:spacing w:after="0" w:line="240" w:lineRule="auto"/>
        <w:jc w:val="center"/>
        <w:rPr>
          <w:rFonts w:ascii="Century Gothic" w:hAnsi="Century Gothic"/>
          <w:color w:val="C00000"/>
          <w:sz w:val="24"/>
          <w:szCs w:val="24"/>
        </w:rPr>
      </w:pPr>
      <w:r w:rsidRPr="006C5966">
        <w:rPr>
          <w:rFonts w:ascii="Century Gothic" w:hAnsi="Century Gothic"/>
          <w:b/>
          <w:color w:val="C00000"/>
          <w:sz w:val="24"/>
          <w:szCs w:val="24"/>
        </w:rPr>
        <w:t xml:space="preserve">Programme </w:t>
      </w:r>
    </w:p>
    <w:p w:rsidR="00611701" w:rsidRPr="008452AB" w:rsidRDefault="00611701" w:rsidP="00611701">
      <w:pPr>
        <w:autoSpaceDE w:val="0"/>
        <w:autoSpaceDN w:val="0"/>
        <w:adjustRightInd w:val="0"/>
        <w:spacing w:after="0" w:line="240" w:lineRule="auto"/>
        <w:rPr>
          <w:rFonts w:ascii="Century Gothic" w:hAnsi="Century Gothic" w:cs="Century Gothic"/>
          <w:color w:val="000000"/>
          <w:sz w:val="16"/>
          <w:szCs w:val="16"/>
        </w:rPr>
      </w:pPr>
    </w:p>
    <w:p w:rsidR="00611701" w:rsidRPr="008452AB" w:rsidRDefault="00317D85" w:rsidP="00611701">
      <w:pPr>
        <w:autoSpaceDE w:val="0"/>
        <w:autoSpaceDN w:val="0"/>
        <w:adjustRightInd w:val="0"/>
        <w:spacing w:after="0" w:line="240" w:lineRule="auto"/>
        <w:jc w:val="center"/>
        <w:rPr>
          <w:rFonts w:ascii="Century Gothic" w:hAnsi="Century Gothic"/>
          <w:sz w:val="18"/>
          <w:szCs w:val="18"/>
        </w:rPr>
      </w:pPr>
      <w:r>
        <w:rPr>
          <w:rFonts w:ascii="Century Gothic" w:hAnsi="Century Gothic"/>
          <w:bCs/>
          <w:sz w:val="18"/>
          <w:szCs w:val="18"/>
        </w:rPr>
        <w:t>9</w:t>
      </w:r>
      <w:r w:rsidR="00611701" w:rsidRPr="00317D85">
        <w:rPr>
          <w:rFonts w:ascii="Century Gothic" w:hAnsi="Century Gothic"/>
          <w:bCs/>
          <w:sz w:val="18"/>
          <w:szCs w:val="18"/>
          <w:vertAlign w:val="superscript"/>
        </w:rPr>
        <w:t>e</w:t>
      </w:r>
      <w:r w:rsidR="00611701" w:rsidRPr="008452AB">
        <w:rPr>
          <w:rFonts w:ascii="Century Gothic" w:hAnsi="Century Gothic"/>
          <w:bCs/>
          <w:sz w:val="18"/>
          <w:szCs w:val="18"/>
        </w:rPr>
        <w:t xml:space="preserve"> séminaire de la Chaire UNESCO « Culture, Tourisme, Développement »</w:t>
      </w:r>
    </w:p>
    <w:p w:rsidR="00611701" w:rsidRPr="008452AB" w:rsidRDefault="00611701" w:rsidP="00611701">
      <w:pPr>
        <w:autoSpaceDE w:val="0"/>
        <w:autoSpaceDN w:val="0"/>
        <w:adjustRightInd w:val="0"/>
        <w:spacing w:after="0" w:line="240" w:lineRule="auto"/>
        <w:jc w:val="center"/>
        <w:rPr>
          <w:rFonts w:ascii="Century Gothic" w:hAnsi="Century Gothic"/>
          <w:sz w:val="18"/>
          <w:szCs w:val="18"/>
        </w:rPr>
      </w:pPr>
      <w:r w:rsidRPr="008452AB">
        <w:rPr>
          <w:rFonts w:ascii="Century Gothic" w:hAnsi="Century Gothic"/>
          <w:bCs/>
          <w:sz w:val="18"/>
          <w:szCs w:val="18"/>
        </w:rPr>
        <w:t>Université Paris 1 Panthéon-Sorbonne</w:t>
      </w:r>
    </w:p>
    <w:p w:rsidR="00611701" w:rsidRPr="008452AB" w:rsidRDefault="00611701" w:rsidP="00611701">
      <w:pPr>
        <w:autoSpaceDE w:val="0"/>
        <w:autoSpaceDN w:val="0"/>
        <w:adjustRightInd w:val="0"/>
        <w:spacing w:after="0" w:line="240" w:lineRule="auto"/>
        <w:jc w:val="center"/>
        <w:rPr>
          <w:rFonts w:ascii="Century Gothic" w:hAnsi="Century Gothic"/>
          <w:sz w:val="18"/>
          <w:szCs w:val="18"/>
        </w:rPr>
      </w:pPr>
      <w:r w:rsidRPr="008452AB">
        <w:rPr>
          <w:rFonts w:ascii="Century Gothic" w:hAnsi="Century Gothic"/>
          <w:bCs/>
          <w:sz w:val="18"/>
          <w:szCs w:val="18"/>
        </w:rPr>
        <w:t>En collaboration avec</w:t>
      </w:r>
      <w:r w:rsidR="008452AB" w:rsidRPr="008452AB">
        <w:rPr>
          <w:rFonts w:ascii="Century Gothic" w:hAnsi="Century Gothic"/>
          <w:bCs/>
          <w:sz w:val="18"/>
          <w:szCs w:val="18"/>
        </w:rPr>
        <w:t> :</w:t>
      </w:r>
    </w:p>
    <w:p w:rsidR="00611701" w:rsidRPr="008452AB" w:rsidRDefault="00611701" w:rsidP="00611701">
      <w:pPr>
        <w:autoSpaceDE w:val="0"/>
        <w:autoSpaceDN w:val="0"/>
        <w:adjustRightInd w:val="0"/>
        <w:spacing w:after="0" w:line="240" w:lineRule="auto"/>
        <w:jc w:val="center"/>
        <w:rPr>
          <w:rFonts w:ascii="Century Gothic" w:hAnsi="Century Gothic"/>
          <w:sz w:val="18"/>
          <w:szCs w:val="18"/>
        </w:rPr>
      </w:pPr>
      <w:r w:rsidRPr="008452AB">
        <w:rPr>
          <w:rFonts w:ascii="Century Gothic" w:hAnsi="Century Gothic"/>
          <w:bCs/>
          <w:sz w:val="18"/>
          <w:szCs w:val="18"/>
        </w:rPr>
        <w:t>Le CENTRE du PATRIMOINE MONDIAL DE L’UNESCO</w:t>
      </w:r>
      <w:r w:rsidR="008452AB" w:rsidRPr="008452AB">
        <w:rPr>
          <w:rFonts w:ascii="Century Gothic" w:hAnsi="Century Gothic"/>
          <w:bCs/>
          <w:sz w:val="18"/>
          <w:szCs w:val="18"/>
        </w:rPr>
        <w:t>,</w:t>
      </w:r>
    </w:p>
    <w:p w:rsidR="00611701" w:rsidRPr="008452AB" w:rsidRDefault="00611701" w:rsidP="00611701">
      <w:pPr>
        <w:autoSpaceDE w:val="0"/>
        <w:autoSpaceDN w:val="0"/>
        <w:adjustRightInd w:val="0"/>
        <w:spacing w:after="0" w:line="240" w:lineRule="auto"/>
        <w:jc w:val="center"/>
        <w:rPr>
          <w:rFonts w:ascii="Century Gothic" w:hAnsi="Century Gothic"/>
          <w:sz w:val="18"/>
          <w:szCs w:val="18"/>
        </w:rPr>
      </w:pPr>
      <w:r w:rsidRPr="008452AB">
        <w:rPr>
          <w:rFonts w:ascii="Century Gothic" w:hAnsi="Century Gothic"/>
          <w:bCs/>
          <w:sz w:val="18"/>
          <w:szCs w:val="18"/>
        </w:rPr>
        <w:t xml:space="preserve">ICOMOS </w:t>
      </w:r>
      <w:r w:rsidR="008452AB" w:rsidRPr="008452AB">
        <w:rPr>
          <w:rFonts w:ascii="Century Gothic" w:hAnsi="Century Gothic"/>
          <w:bCs/>
          <w:sz w:val="18"/>
          <w:szCs w:val="18"/>
        </w:rPr>
        <w:t>France,</w:t>
      </w:r>
    </w:p>
    <w:p w:rsidR="00611701" w:rsidRPr="008452AB" w:rsidRDefault="00611701" w:rsidP="00611701">
      <w:pPr>
        <w:autoSpaceDE w:val="0"/>
        <w:autoSpaceDN w:val="0"/>
        <w:adjustRightInd w:val="0"/>
        <w:spacing w:after="0" w:line="240" w:lineRule="auto"/>
        <w:jc w:val="center"/>
        <w:rPr>
          <w:rFonts w:ascii="Century Gothic" w:hAnsi="Century Gothic"/>
          <w:bCs/>
          <w:sz w:val="18"/>
          <w:szCs w:val="18"/>
        </w:rPr>
      </w:pPr>
      <w:r w:rsidRPr="008452AB">
        <w:rPr>
          <w:rFonts w:ascii="Century Gothic" w:hAnsi="Century Gothic"/>
          <w:bCs/>
          <w:sz w:val="18"/>
          <w:szCs w:val="18"/>
        </w:rPr>
        <w:t>ASSOCIATION DES BIENS FRANÇAIS DU PATRIMOINE MONDIAL</w:t>
      </w:r>
      <w:r w:rsidR="008452AB" w:rsidRPr="008452AB">
        <w:rPr>
          <w:rFonts w:ascii="Century Gothic" w:hAnsi="Century Gothic"/>
          <w:bCs/>
          <w:sz w:val="18"/>
          <w:szCs w:val="18"/>
        </w:rPr>
        <w:t>,</w:t>
      </w:r>
    </w:p>
    <w:p w:rsidR="006D5AAD" w:rsidRPr="008452AB" w:rsidRDefault="006D5AAD" w:rsidP="006D5AAD">
      <w:pPr>
        <w:autoSpaceDE w:val="0"/>
        <w:autoSpaceDN w:val="0"/>
        <w:adjustRightInd w:val="0"/>
        <w:spacing w:after="0" w:line="240" w:lineRule="auto"/>
        <w:jc w:val="center"/>
        <w:rPr>
          <w:rFonts w:ascii="Century Gothic" w:hAnsi="Century Gothic"/>
          <w:sz w:val="18"/>
          <w:szCs w:val="18"/>
          <w:lang w:val="it-IT"/>
        </w:rPr>
      </w:pPr>
      <w:r w:rsidRPr="008452AB">
        <w:rPr>
          <w:rFonts w:ascii="Century Gothic" w:hAnsi="Century Gothic"/>
          <w:bCs/>
          <w:sz w:val="18"/>
          <w:szCs w:val="18"/>
          <w:lang w:val="it-IT"/>
        </w:rPr>
        <w:t>Chaire UNESCO à l’USI – Università della Svizzera italiana</w:t>
      </w:r>
      <w:r w:rsidR="008452AB" w:rsidRPr="008452AB">
        <w:rPr>
          <w:rFonts w:ascii="Century Gothic" w:hAnsi="Century Gothic"/>
          <w:bCs/>
          <w:sz w:val="18"/>
          <w:szCs w:val="18"/>
          <w:lang w:val="it-IT"/>
        </w:rPr>
        <w:t>,</w:t>
      </w:r>
    </w:p>
    <w:p w:rsidR="006D5AAD" w:rsidRPr="008452AB" w:rsidRDefault="006D5AAD" w:rsidP="00611701">
      <w:pPr>
        <w:autoSpaceDE w:val="0"/>
        <w:autoSpaceDN w:val="0"/>
        <w:adjustRightInd w:val="0"/>
        <w:spacing w:after="0" w:line="240" w:lineRule="auto"/>
        <w:jc w:val="center"/>
        <w:rPr>
          <w:rFonts w:ascii="Century Gothic" w:hAnsi="Century Gothic"/>
          <w:sz w:val="18"/>
          <w:szCs w:val="18"/>
          <w:lang w:val="it-IT"/>
        </w:rPr>
      </w:pPr>
    </w:p>
    <w:p w:rsidR="00611701" w:rsidRPr="008452AB" w:rsidRDefault="00317D85" w:rsidP="00611701">
      <w:pPr>
        <w:autoSpaceDE w:val="0"/>
        <w:autoSpaceDN w:val="0"/>
        <w:adjustRightInd w:val="0"/>
        <w:spacing w:after="0" w:line="240" w:lineRule="auto"/>
        <w:jc w:val="center"/>
        <w:rPr>
          <w:rFonts w:ascii="Century Gothic" w:hAnsi="Century Gothic"/>
          <w:sz w:val="18"/>
          <w:szCs w:val="18"/>
        </w:rPr>
      </w:pPr>
      <w:r>
        <w:rPr>
          <w:rFonts w:ascii="Century Gothic" w:hAnsi="Century Gothic"/>
          <w:bCs/>
          <w:sz w:val="18"/>
          <w:szCs w:val="18"/>
        </w:rPr>
        <w:t>Mardi</w:t>
      </w:r>
      <w:r w:rsidR="00611701" w:rsidRPr="008452AB">
        <w:rPr>
          <w:rFonts w:ascii="Century Gothic" w:hAnsi="Century Gothic"/>
          <w:bCs/>
          <w:sz w:val="18"/>
          <w:szCs w:val="18"/>
        </w:rPr>
        <w:t xml:space="preserve"> </w:t>
      </w:r>
      <w:r>
        <w:rPr>
          <w:rFonts w:ascii="Century Gothic" w:hAnsi="Century Gothic"/>
          <w:bCs/>
          <w:sz w:val="18"/>
          <w:szCs w:val="18"/>
        </w:rPr>
        <w:t>11</w:t>
      </w:r>
      <w:r w:rsidR="001D6AE8">
        <w:rPr>
          <w:rFonts w:ascii="Century Gothic" w:hAnsi="Century Gothic"/>
          <w:bCs/>
          <w:sz w:val="18"/>
          <w:szCs w:val="18"/>
        </w:rPr>
        <w:t xml:space="preserve"> décembre 201</w:t>
      </w:r>
      <w:r>
        <w:rPr>
          <w:rFonts w:ascii="Century Gothic" w:hAnsi="Century Gothic"/>
          <w:bCs/>
          <w:sz w:val="18"/>
          <w:szCs w:val="18"/>
        </w:rPr>
        <w:t>8</w:t>
      </w:r>
      <w:r w:rsidR="00611701" w:rsidRPr="008452AB">
        <w:rPr>
          <w:rFonts w:ascii="Century Gothic" w:hAnsi="Century Gothic"/>
          <w:bCs/>
          <w:sz w:val="18"/>
          <w:szCs w:val="18"/>
        </w:rPr>
        <w:t>, 9h</w:t>
      </w:r>
      <w:r w:rsidR="00B80F48">
        <w:rPr>
          <w:rFonts w:ascii="Century Gothic" w:hAnsi="Century Gothic"/>
          <w:bCs/>
          <w:sz w:val="18"/>
          <w:szCs w:val="18"/>
        </w:rPr>
        <w:t>30</w:t>
      </w:r>
      <w:r w:rsidR="00611701" w:rsidRPr="008452AB">
        <w:rPr>
          <w:rFonts w:ascii="Century Gothic" w:hAnsi="Century Gothic"/>
          <w:bCs/>
          <w:sz w:val="18"/>
          <w:szCs w:val="18"/>
        </w:rPr>
        <w:t xml:space="preserve"> à 1</w:t>
      </w:r>
      <w:r w:rsidR="00B80F48">
        <w:rPr>
          <w:rFonts w:ascii="Century Gothic" w:hAnsi="Century Gothic"/>
          <w:bCs/>
          <w:sz w:val="18"/>
          <w:szCs w:val="18"/>
        </w:rPr>
        <w:t>6</w:t>
      </w:r>
      <w:r w:rsidR="00611701" w:rsidRPr="008452AB">
        <w:rPr>
          <w:rFonts w:ascii="Century Gothic" w:hAnsi="Century Gothic"/>
          <w:bCs/>
          <w:sz w:val="18"/>
          <w:szCs w:val="18"/>
        </w:rPr>
        <w:t>h30</w:t>
      </w:r>
    </w:p>
    <w:p w:rsidR="004E1D32" w:rsidRDefault="00317D85" w:rsidP="00611701">
      <w:pPr>
        <w:spacing w:after="60" w:line="240" w:lineRule="auto"/>
        <w:jc w:val="center"/>
        <w:rPr>
          <w:rFonts w:ascii="Century Gothic" w:hAnsi="Century Gothic"/>
          <w:bCs/>
          <w:sz w:val="18"/>
          <w:szCs w:val="18"/>
        </w:rPr>
      </w:pPr>
      <w:r>
        <w:rPr>
          <w:rFonts w:ascii="Century Gothic" w:hAnsi="Century Gothic"/>
          <w:bCs/>
          <w:sz w:val="18"/>
          <w:szCs w:val="18"/>
        </w:rPr>
        <w:t>SORBONNE</w:t>
      </w:r>
      <w:r w:rsidR="00611701" w:rsidRPr="008452AB">
        <w:rPr>
          <w:rFonts w:ascii="Century Gothic" w:hAnsi="Century Gothic"/>
          <w:bCs/>
          <w:sz w:val="18"/>
          <w:szCs w:val="18"/>
        </w:rPr>
        <w:t xml:space="preserve">, </w:t>
      </w:r>
      <w:r>
        <w:rPr>
          <w:rFonts w:ascii="Century Gothic" w:hAnsi="Century Gothic"/>
          <w:bCs/>
          <w:sz w:val="18"/>
          <w:szCs w:val="18"/>
        </w:rPr>
        <w:t>Amphi</w:t>
      </w:r>
      <w:r w:rsidR="00B80F48">
        <w:rPr>
          <w:rFonts w:ascii="Century Gothic" w:hAnsi="Century Gothic"/>
          <w:bCs/>
          <w:sz w:val="18"/>
          <w:szCs w:val="18"/>
        </w:rPr>
        <w:t>théâtre</w:t>
      </w:r>
      <w:r>
        <w:rPr>
          <w:rFonts w:ascii="Century Gothic" w:hAnsi="Century Gothic"/>
          <w:bCs/>
          <w:sz w:val="18"/>
          <w:szCs w:val="18"/>
        </w:rPr>
        <w:t xml:space="preserve"> LIARD</w:t>
      </w:r>
    </w:p>
    <w:p w:rsidR="000E4310" w:rsidRDefault="000E4310" w:rsidP="00611701">
      <w:pPr>
        <w:spacing w:after="60" w:line="240" w:lineRule="auto"/>
        <w:jc w:val="center"/>
        <w:rPr>
          <w:rFonts w:ascii="Century Gothic" w:hAnsi="Century Gothic"/>
          <w:bCs/>
          <w:sz w:val="18"/>
          <w:szCs w:val="18"/>
        </w:rPr>
      </w:pPr>
      <w:r>
        <w:rPr>
          <w:rFonts w:ascii="Century Gothic" w:hAnsi="Century Gothic"/>
          <w:bCs/>
          <w:sz w:val="18"/>
          <w:szCs w:val="18"/>
        </w:rPr>
        <w:t xml:space="preserve">Journée organisée dans le cadre des </w:t>
      </w:r>
      <w:r w:rsidRPr="000E4310">
        <w:rPr>
          <w:rFonts w:ascii="Century Gothic" w:hAnsi="Century Gothic"/>
          <w:b/>
          <w:bCs/>
          <w:sz w:val="18"/>
          <w:szCs w:val="18"/>
        </w:rPr>
        <w:t>Assises de la Recherche</w:t>
      </w:r>
      <w:r>
        <w:rPr>
          <w:rFonts w:ascii="Century Gothic" w:hAnsi="Century Gothic"/>
          <w:bCs/>
          <w:sz w:val="18"/>
          <w:szCs w:val="18"/>
        </w:rPr>
        <w:t xml:space="preserve"> de l’Université Paris 1 </w:t>
      </w:r>
      <w:proofErr w:type="spellStart"/>
      <w:r>
        <w:rPr>
          <w:rFonts w:ascii="Century Gothic" w:hAnsi="Century Gothic"/>
          <w:bCs/>
          <w:sz w:val="18"/>
          <w:szCs w:val="18"/>
        </w:rPr>
        <w:t>Panthéon-Sorbonne</w:t>
      </w:r>
      <w:proofErr w:type="spellEnd"/>
    </w:p>
    <w:p w:rsidR="000E4310" w:rsidRPr="008452AB" w:rsidRDefault="000E4310" w:rsidP="00611701">
      <w:pPr>
        <w:spacing w:after="60" w:line="240" w:lineRule="auto"/>
        <w:jc w:val="center"/>
        <w:rPr>
          <w:rFonts w:ascii="Century Gothic" w:hAnsi="Century Gothic"/>
          <w:bCs/>
          <w:sz w:val="18"/>
          <w:szCs w:val="18"/>
        </w:rPr>
      </w:pPr>
    </w:p>
    <w:p w:rsidR="002C33AA" w:rsidRDefault="002C33AA" w:rsidP="0020688F">
      <w:pPr>
        <w:spacing w:after="60" w:line="240" w:lineRule="auto"/>
        <w:rPr>
          <w:rFonts w:ascii="Century Gothic" w:hAnsi="Century Gothic"/>
          <w:b/>
          <w:smallCaps/>
          <w:color w:val="C00000"/>
          <w:sz w:val="20"/>
          <w:szCs w:val="20"/>
        </w:rPr>
      </w:pPr>
      <w:r>
        <w:rPr>
          <w:rFonts w:ascii="Century Gothic" w:hAnsi="Century Gothic"/>
          <w:b/>
          <w:smallCaps/>
          <w:color w:val="C00000"/>
          <w:sz w:val="20"/>
          <w:szCs w:val="20"/>
        </w:rPr>
        <w:t>9h00 : Accueil</w:t>
      </w:r>
    </w:p>
    <w:p w:rsidR="004E1D32" w:rsidRPr="004634C6" w:rsidRDefault="004E1D32" w:rsidP="0020688F">
      <w:pPr>
        <w:spacing w:after="60" w:line="240" w:lineRule="auto"/>
        <w:rPr>
          <w:rFonts w:ascii="Century Gothic" w:hAnsi="Century Gothic"/>
          <w:b/>
          <w:smallCaps/>
          <w:color w:val="C00000"/>
          <w:sz w:val="20"/>
          <w:szCs w:val="20"/>
        </w:rPr>
      </w:pPr>
      <w:r w:rsidRPr="004634C6">
        <w:rPr>
          <w:rFonts w:ascii="Century Gothic" w:hAnsi="Century Gothic"/>
          <w:b/>
          <w:smallCaps/>
          <w:color w:val="C00000"/>
          <w:sz w:val="20"/>
          <w:szCs w:val="20"/>
        </w:rPr>
        <w:t>9h</w:t>
      </w:r>
      <w:r w:rsidR="002C33AA">
        <w:rPr>
          <w:rFonts w:ascii="Century Gothic" w:hAnsi="Century Gothic"/>
          <w:b/>
          <w:smallCaps/>
          <w:color w:val="C00000"/>
          <w:sz w:val="20"/>
          <w:szCs w:val="20"/>
        </w:rPr>
        <w:t>15</w:t>
      </w:r>
      <w:r w:rsidRPr="004634C6">
        <w:rPr>
          <w:rFonts w:ascii="Century Gothic" w:hAnsi="Century Gothic"/>
          <w:b/>
          <w:smallCaps/>
          <w:color w:val="C00000"/>
          <w:sz w:val="20"/>
          <w:szCs w:val="20"/>
        </w:rPr>
        <w:t> : Ouverture</w:t>
      </w:r>
    </w:p>
    <w:p w:rsidR="00395622" w:rsidRPr="009F49A6" w:rsidRDefault="00395622" w:rsidP="0020688F">
      <w:pPr>
        <w:spacing w:after="60" w:line="240" w:lineRule="auto"/>
        <w:jc w:val="both"/>
        <w:rPr>
          <w:rFonts w:ascii="Century Gothic" w:hAnsi="Century Gothic"/>
          <w:sz w:val="18"/>
          <w:szCs w:val="18"/>
        </w:rPr>
      </w:pPr>
      <w:r w:rsidRPr="009F49A6">
        <w:rPr>
          <w:rFonts w:ascii="Century Gothic" w:hAnsi="Century Gothic"/>
          <w:b/>
          <w:sz w:val="18"/>
          <w:szCs w:val="18"/>
        </w:rPr>
        <w:t xml:space="preserve">Georges </w:t>
      </w:r>
      <w:r w:rsidRPr="009F49A6">
        <w:rPr>
          <w:rFonts w:ascii="Century Gothic" w:hAnsi="Century Gothic"/>
          <w:b/>
          <w:caps/>
          <w:sz w:val="18"/>
          <w:szCs w:val="18"/>
        </w:rPr>
        <w:t>Haddad</w:t>
      </w:r>
      <w:r w:rsidRPr="009F49A6">
        <w:rPr>
          <w:rFonts w:ascii="Century Gothic" w:hAnsi="Century Gothic"/>
          <w:sz w:val="18"/>
          <w:szCs w:val="18"/>
        </w:rPr>
        <w:t xml:space="preserve">, Président de l’Université </w:t>
      </w:r>
      <w:r w:rsidR="00F40F06" w:rsidRPr="009F49A6">
        <w:rPr>
          <w:rFonts w:ascii="Century Gothic" w:hAnsi="Century Gothic"/>
          <w:sz w:val="18"/>
          <w:szCs w:val="18"/>
        </w:rPr>
        <w:t xml:space="preserve">PARIS 1 </w:t>
      </w:r>
      <w:proofErr w:type="spellStart"/>
      <w:r w:rsidR="00684206" w:rsidRPr="009F49A6">
        <w:rPr>
          <w:rFonts w:ascii="Century Gothic" w:hAnsi="Century Gothic"/>
          <w:sz w:val="18"/>
          <w:szCs w:val="18"/>
        </w:rPr>
        <w:t>Panthéon-Sorbonne</w:t>
      </w:r>
      <w:proofErr w:type="spellEnd"/>
    </w:p>
    <w:p w:rsidR="00395622" w:rsidRPr="009F49A6" w:rsidRDefault="00E7128A" w:rsidP="0020688F">
      <w:pPr>
        <w:spacing w:after="60" w:line="240" w:lineRule="auto"/>
        <w:jc w:val="both"/>
        <w:rPr>
          <w:rFonts w:ascii="Century Gothic" w:hAnsi="Century Gothic"/>
          <w:sz w:val="18"/>
          <w:szCs w:val="18"/>
        </w:rPr>
      </w:pPr>
      <w:r w:rsidRPr="009F49A6">
        <w:rPr>
          <w:rFonts w:ascii="Century Gothic" w:hAnsi="Century Gothic"/>
          <w:b/>
          <w:color w:val="000000"/>
          <w:sz w:val="18"/>
          <w:szCs w:val="18"/>
          <w:shd w:val="clear" w:color="auto" w:fill="FFFFFF"/>
        </w:rPr>
        <w:t xml:space="preserve">Chloé CAMPO, </w:t>
      </w:r>
      <w:r w:rsidRPr="009F49A6">
        <w:rPr>
          <w:rFonts w:ascii="Century Gothic" w:hAnsi="Century Gothic"/>
          <w:color w:val="000000"/>
          <w:sz w:val="18"/>
          <w:szCs w:val="18"/>
          <w:shd w:val="clear" w:color="auto" w:fill="FFFFFF"/>
        </w:rPr>
        <w:t>Association des</w:t>
      </w:r>
      <w:r w:rsidRPr="009F49A6">
        <w:rPr>
          <w:rFonts w:ascii="Century Gothic" w:hAnsi="Century Gothic"/>
          <w:b/>
          <w:color w:val="000000"/>
          <w:sz w:val="18"/>
          <w:szCs w:val="18"/>
          <w:shd w:val="clear" w:color="auto" w:fill="FFFFFF"/>
        </w:rPr>
        <w:t xml:space="preserve"> </w:t>
      </w:r>
      <w:r w:rsidR="00C16EEB" w:rsidRPr="009F49A6">
        <w:rPr>
          <w:rFonts w:ascii="Century Gothic" w:hAnsi="Century Gothic"/>
          <w:color w:val="000000"/>
          <w:sz w:val="18"/>
          <w:szCs w:val="18"/>
          <w:shd w:val="clear" w:color="auto" w:fill="FFFFFF"/>
        </w:rPr>
        <w:t>B</w:t>
      </w:r>
      <w:r w:rsidR="00E06BEA" w:rsidRPr="009F49A6">
        <w:rPr>
          <w:rFonts w:ascii="Century Gothic" w:hAnsi="Century Gothic"/>
          <w:color w:val="000000"/>
          <w:sz w:val="18"/>
          <w:szCs w:val="18"/>
          <w:shd w:val="clear" w:color="auto" w:fill="FFFFFF"/>
        </w:rPr>
        <w:t>i</w:t>
      </w:r>
      <w:r w:rsidR="00C16EEB" w:rsidRPr="009F49A6">
        <w:rPr>
          <w:rFonts w:ascii="Century Gothic" w:hAnsi="Century Gothic"/>
          <w:color w:val="000000"/>
          <w:sz w:val="18"/>
          <w:szCs w:val="18"/>
          <w:shd w:val="clear" w:color="auto" w:fill="FFFFFF"/>
        </w:rPr>
        <w:t>en</w:t>
      </w:r>
      <w:r w:rsidR="00E06BEA" w:rsidRPr="009F49A6">
        <w:rPr>
          <w:rFonts w:ascii="Century Gothic" w:hAnsi="Century Gothic"/>
          <w:color w:val="000000"/>
          <w:sz w:val="18"/>
          <w:szCs w:val="18"/>
          <w:shd w:val="clear" w:color="auto" w:fill="FFFFFF"/>
        </w:rPr>
        <w:t>s</w:t>
      </w:r>
      <w:r w:rsidR="00C16EEB" w:rsidRPr="009F49A6">
        <w:rPr>
          <w:rFonts w:ascii="Century Gothic" w:hAnsi="Century Gothic"/>
          <w:color w:val="000000"/>
          <w:sz w:val="18"/>
          <w:szCs w:val="18"/>
          <w:shd w:val="clear" w:color="auto" w:fill="FFFFFF"/>
        </w:rPr>
        <w:t xml:space="preserve"> Français du Patrimoine Mondial</w:t>
      </w:r>
      <w:r w:rsidR="00C16EEB" w:rsidRPr="009F49A6">
        <w:rPr>
          <w:rStyle w:val="apple-converted-space"/>
          <w:rFonts w:ascii="Century Gothic" w:hAnsi="Century Gothic"/>
          <w:color w:val="000000"/>
          <w:sz w:val="18"/>
          <w:szCs w:val="18"/>
          <w:shd w:val="clear" w:color="auto" w:fill="FFFFFF"/>
        </w:rPr>
        <w:t> </w:t>
      </w:r>
      <w:r w:rsidR="00395622" w:rsidRPr="009F49A6">
        <w:rPr>
          <w:rFonts w:ascii="Century Gothic" w:hAnsi="Century Gothic"/>
          <w:b/>
          <w:sz w:val="18"/>
          <w:szCs w:val="18"/>
        </w:rPr>
        <w:t> </w:t>
      </w:r>
    </w:p>
    <w:p w:rsidR="004E1D32" w:rsidRPr="009F49A6" w:rsidRDefault="00317D85" w:rsidP="0020688F">
      <w:pPr>
        <w:spacing w:after="60" w:line="240" w:lineRule="auto"/>
        <w:jc w:val="both"/>
        <w:rPr>
          <w:rFonts w:ascii="Century Gothic" w:hAnsi="Century Gothic"/>
          <w:sz w:val="18"/>
          <w:szCs w:val="18"/>
        </w:rPr>
      </w:pPr>
      <w:r w:rsidRPr="00317D85">
        <w:rPr>
          <w:rFonts w:ascii="Century Gothic" w:hAnsi="Century Gothic" w:cs="Arial"/>
          <w:b/>
          <w:sz w:val="18"/>
          <w:szCs w:val="18"/>
          <w:shd w:val="clear" w:color="auto" w:fill="FFFFFF"/>
        </w:rPr>
        <w:t xml:space="preserve">Jean-François </w:t>
      </w:r>
      <w:r w:rsidRPr="00317D85">
        <w:rPr>
          <w:rFonts w:ascii="Century Gothic" w:hAnsi="Century Gothic" w:cs="Arial"/>
          <w:b/>
          <w:caps/>
          <w:sz w:val="18"/>
          <w:szCs w:val="18"/>
          <w:shd w:val="clear" w:color="auto" w:fill="FFFFFF"/>
        </w:rPr>
        <w:t>Lagneau</w:t>
      </w:r>
      <w:r>
        <w:rPr>
          <w:rFonts w:ascii="Century Gothic" w:hAnsi="Century Gothic" w:cs="Arial"/>
          <w:sz w:val="18"/>
          <w:szCs w:val="18"/>
          <w:shd w:val="clear" w:color="auto" w:fill="FFFFFF"/>
        </w:rPr>
        <w:t xml:space="preserve">, </w:t>
      </w:r>
      <w:r w:rsidRPr="00317D85">
        <w:rPr>
          <w:rFonts w:ascii="Century Gothic" w:hAnsi="Century Gothic" w:cs="Arial"/>
          <w:sz w:val="18"/>
          <w:szCs w:val="18"/>
          <w:shd w:val="clear" w:color="auto" w:fill="FFFFFF"/>
        </w:rPr>
        <w:t>Architecte en chef des monuments historiques, inspecteur général des monuments historiques honoraire</w:t>
      </w:r>
      <w:r w:rsidR="00D97C08" w:rsidRPr="00317D85">
        <w:rPr>
          <w:rFonts w:ascii="Century Gothic" w:hAnsi="Century Gothic"/>
          <w:sz w:val="18"/>
          <w:szCs w:val="18"/>
        </w:rPr>
        <w:t xml:space="preserve">, </w:t>
      </w:r>
      <w:r w:rsidR="004E1D32" w:rsidRPr="009F49A6">
        <w:rPr>
          <w:rFonts w:ascii="Century Gothic" w:hAnsi="Century Gothic"/>
          <w:sz w:val="18"/>
          <w:szCs w:val="18"/>
        </w:rPr>
        <w:t>ICOMOS France</w:t>
      </w:r>
    </w:p>
    <w:p w:rsidR="00BA67D4" w:rsidRPr="009F49A6" w:rsidRDefault="00BA67D4" w:rsidP="0020688F">
      <w:pPr>
        <w:spacing w:after="60" w:line="240" w:lineRule="auto"/>
        <w:jc w:val="both"/>
        <w:rPr>
          <w:rFonts w:ascii="Century Gothic" w:hAnsi="Century Gothic"/>
          <w:b/>
          <w:smallCaps/>
          <w:color w:val="C00000"/>
          <w:sz w:val="18"/>
          <w:szCs w:val="18"/>
        </w:rPr>
      </w:pPr>
      <w:r w:rsidRPr="009F49A6">
        <w:rPr>
          <w:rFonts w:ascii="Century Gothic" w:hAnsi="Century Gothic"/>
          <w:b/>
          <w:sz w:val="18"/>
          <w:szCs w:val="18"/>
        </w:rPr>
        <w:t>Peter DEBRINE</w:t>
      </w:r>
      <w:r w:rsidRPr="009F49A6">
        <w:rPr>
          <w:rFonts w:ascii="Century Gothic" w:hAnsi="Century Gothic"/>
          <w:sz w:val="18"/>
          <w:szCs w:val="18"/>
        </w:rPr>
        <w:t xml:space="preserve">, </w:t>
      </w:r>
      <w:r w:rsidR="007B6857">
        <w:rPr>
          <w:rFonts w:ascii="Century Gothic" w:hAnsi="Century Gothic"/>
          <w:sz w:val="18"/>
          <w:szCs w:val="18"/>
        </w:rPr>
        <w:t xml:space="preserve">Responsable de projet, </w:t>
      </w:r>
      <w:r w:rsidRPr="009F49A6">
        <w:rPr>
          <w:rFonts w:ascii="Century Gothic" w:hAnsi="Century Gothic"/>
          <w:sz w:val="18"/>
          <w:szCs w:val="18"/>
        </w:rPr>
        <w:t>Centre du Patrimoine mondial de l’UNESCO</w:t>
      </w:r>
    </w:p>
    <w:p w:rsidR="004E1D32" w:rsidRPr="004634C6" w:rsidRDefault="004E1D32" w:rsidP="0020688F">
      <w:pPr>
        <w:spacing w:after="60" w:line="240" w:lineRule="auto"/>
        <w:rPr>
          <w:rFonts w:ascii="Century Gothic" w:hAnsi="Century Gothic"/>
          <w:b/>
          <w:smallCaps/>
          <w:color w:val="C00000"/>
          <w:sz w:val="20"/>
          <w:szCs w:val="20"/>
        </w:rPr>
      </w:pPr>
    </w:p>
    <w:p w:rsidR="004E1D32" w:rsidRDefault="000D2D0D" w:rsidP="009F49A6">
      <w:pPr>
        <w:spacing w:after="60" w:line="240" w:lineRule="auto"/>
        <w:jc w:val="center"/>
        <w:rPr>
          <w:rFonts w:ascii="Century Gothic" w:hAnsi="Century Gothic"/>
          <w:b/>
          <w:smallCaps/>
          <w:color w:val="C00000"/>
          <w:sz w:val="20"/>
          <w:szCs w:val="20"/>
        </w:rPr>
      </w:pPr>
      <w:r>
        <w:rPr>
          <w:rFonts w:ascii="Century Gothic" w:hAnsi="Century Gothic"/>
          <w:b/>
          <w:smallCaps/>
          <w:color w:val="C00000"/>
          <w:sz w:val="20"/>
          <w:szCs w:val="20"/>
        </w:rPr>
        <w:t>10</w:t>
      </w:r>
      <w:r w:rsidR="004E1D32" w:rsidRPr="004634C6">
        <w:rPr>
          <w:rFonts w:ascii="Century Gothic" w:hAnsi="Century Gothic"/>
          <w:b/>
          <w:smallCaps/>
          <w:color w:val="C00000"/>
          <w:sz w:val="20"/>
          <w:szCs w:val="20"/>
        </w:rPr>
        <w:t>h</w:t>
      </w:r>
      <w:r>
        <w:rPr>
          <w:rFonts w:ascii="Century Gothic" w:hAnsi="Century Gothic"/>
          <w:b/>
          <w:smallCaps/>
          <w:color w:val="C00000"/>
          <w:sz w:val="20"/>
          <w:szCs w:val="20"/>
        </w:rPr>
        <w:t>0</w:t>
      </w:r>
      <w:r w:rsidR="004E1D32" w:rsidRPr="004634C6">
        <w:rPr>
          <w:rFonts w:ascii="Century Gothic" w:hAnsi="Century Gothic"/>
          <w:b/>
          <w:smallCaps/>
          <w:color w:val="C00000"/>
          <w:sz w:val="20"/>
          <w:szCs w:val="20"/>
        </w:rPr>
        <w:t>0 : Introduction</w:t>
      </w:r>
      <w:r w:rsidR="00E7128A">
        <w:rPr>
          <w:rFonts w:ascii="Century Gothic" w:hAnsi="Century Gothic"/>
          <w:b/>
          <w:smallCaps/>
          <w:color w:val="C00000"/>
          <w:sz w:val="20"/>
          <w:szCs w:val="20"/>
        </w:rPr>
        <w:t xml:space="preserve"> de la </w:t>
      </w:r>
      <w:r w:rsidR="00A15284">
        <w:rPr>
          <w:rFonts w:ascii="Century Gothic" w:hAnsi="Century Gothic"/>
          <w:b/>
          <w:smallCaps/>
          <w:color w:val="C00000"/>
          <w:sz w:val="20"/>
          <w:szCs w:val="20"/>
        </w:rPr>
        <w:t>journée</w:t>
      </w:r>
    </w:p>
    <w:p w:rsidR="009F49A6" w:rsidRPr="009F49A6" w:rsidRDefault="009F49A6" w:rsidP="009F49A6">
      <w:pPr>
        <w:spacing w:after="60" w:line="240" w:lineRule="auto"/>
        <w:jc w:val="center"/>
        <w:rPr>
          <w:rFonts w:ascii="Century Gothic" w:hAnsi="Century Gothic"/>
          <w:b/>
          <w:smallCaps/>
          <w:color w:val="C00000"/>
          <w:sz w:val="16"/>
          <w:szCs w:val="16"/>
        </w:rPr>
      </w:pPr>
    </w:p>
    <w:p w:rsidR="006D5AAD" w:rsidRPr="009F49A6" w:rsidRDefault="00912A13" w:rsidP="006D5AAD">
      <w:pPr>
        <w:autoSpaceDE w:val="0"/>
        <w:autoSpaceDN w:val="0"/>
        <w:adjustRightInd w:val="0"/>
        <w:spacing w:after="0" w:line="240" w:lineRule="auto"/>
        <w:jc w:val="both"/>
        <w:rPr>
          <w:rFonts w:ascii="Century Gothic" w:hAnsi="Century Gothic"/>
          <w:sz w:val="18"/>
          <w:szCs w:val="18"/>
        </w:rPr>
      </w:pPr>
      <w:r w:rsidRPr="009F49A6">
        <w:rPr>
          <w:rFonts w:ascii="Century Gothic" w:hAnsi="Century Gothic"/>
          <w:b/>
          <w:sz w:val="18"/>
          <w:szCs w:val="18"/>
        </w:rPr>
        <w:t xml:space="preserve">Maria </w:t>
      </w:r>
      <w:r w:rsidRPr="009F49A6">
        <w:rPr>
          <w:rFonts w:ascii="Century Gothic" w:hAnsi="Century Gothic"/>
          <w:b/>
          <w:caps/>
          <w:sz w:val="18"/>
          <w:szCs w:val="18"/>
        </w:rPr>
        <w:t>Gravari-Barbas</w:t>
      </w:r>
      <w:r w:rsidRPr="009F49A6">
        <w:rPr>
          <w:rFonts w:ascii="Century Gothic" w:hAnsi="Century Gothic"/>
          <w:sz w:val="18"/>
          <w:szCs w:val="18"/>
        </w:rPr>
        <w:t xml:space="preserve">, </w:t>
      </w:r>
      <w:r w:rsidRPr="009F49A6">
        <w:rPr>
          <w:rFonts w:ascii="Century Gothic" w:hAnsi="Century Gothic"/>
          <w:b/>
          <w:sz w:val="18"/>
          <w:szCs w:val="18"/>
        </w:rPr>
        <w:t xml:space="preserve">Sébastien </w:t>
      </w:r>
      <w:r w:rsidRPr="009F49A6">
        <w:rPr>
          <w:rFonts w:ascii="Century Gothic" w:hAnsi="Century Gothic"/>
          <w:b/>
          <w:caps/>
          <w:sz w:val="18"/>
          <w:szCs w:val="18"/>
        </w:rPr>
        <w:t>Jacquot</w:t>
      </w:r>
      <w:r w:rsidRPr="009F49A6">
        <w:rPr>
          <w:rFonts w:ascii="Century Gothic" w:hAnsi="Century Gothic"/>
          <w:sz w:val="18"/>
          <w:szCs w:val="18"/>
        </w:rPr>
        <w:t>,</w:t>
      </w:r>
      <w:r>
        <w:rPr>
          <w:rFonts w:ascii="Century Gothic" w:hAnsi="Century Gothic"/>
          <w:sz w:val="18"/>
          <w:szCs w:val="18"/>
        </w:rPr>
        <w:t xml:space="preserve"> </w:t>
      </w:r>
      <w:r w:rsidR="007F2B73" w:rsidRPr="007F2B73">
        <w:rPr>
          <w:rFonts w:ascii="Century Gothic" w:hAnsi="Century Gothic"/>
          <w:b/>
          <w:sz w:val="18"/>
          <w:szCs w:val="18"/>
        </w:rPr>
        <w:t>Aurélie CONDEVAUX</w:t>
      </w:r>
      <w:r w:rsidR="007F2B73">
        <w:rPr>
          <w:rFonts w:ascii="Century Gothic" w:hAnsi="Century Gothic"/>
          <w:sz w:val="18"/>
          <w:szCs w:val="18"/>
        </w:rPr>
        <w:t xml:space="preserve">, </w:t>
      </w:r>
      <w:r w:rsidR="004E1D32" w:rsidRPr="009F49A6">
        <w:rPr>
          <w:rFonts w:ascii="Century Gothic" w:hAnsi="Century Gothic"/>
          <w:sz w:val="18"/>
          <w:szCs w:val="18"/>
        </w:rPr>
        <w:t>Chaire UNESCO « Culture, Tourisme, Développement », IREST, EIREST, Unive</w:t>
      </w:r>
      <w:r w:rsidR="006D5AAD" w:rsidRPr="009F49A6">
        <w:rPr>
          <w:rFonts w:ascii="Century Gothic" w:hAnsi="Century Gothic"/>
          <w:sz w:val="18"/>
          <w:szCs w:val="18"/>
        </w:rPr>
        <w:t xml:space="preserve">rsité Paris 1 Panthéon-Sorbonne </w:t>
      </w:r>
    </w:p>
    <w:p w:rsidR="004E1D32" w:rsidRDefault="004E1D32" w:rsidP="0020688F">
      <w:pPr>
        <w:spacing w:after="60" w:line="240" w:lineRule="auto"/>
        <w:jc w:val="both"/>
        <w:rPr>
          <w:rFonts w:ascii="Century Gothic" w:hAnsi="Century Gothic"/>
          <w:sz w:val="20"/>
          <w:szCs w:val="20"/>
        </w:rPr>
      </w:pPr>
    </w:p>
    <w:p w:rsidR="009F49A6" w:rsidRDefault="00D02C4B" w:rsidP="009F49A6">
      <w:pPr>
        <w:pStyle w:val="Default"/>
        <w:ind w:right="174"/>
        <w:jc w:val="center"/>
        <w:rPr>
          <w:rFonts w:ascii="Century Gothic" w:hAnsi="Century Gothic"/>
          <w:b/>
          <w:bCs/>
          <w:color w:val="C00000"/>
          <w:sz w:val="20"/>
          <w:szCs w:val="20"/>
          <w:u w:val="single"/>
        </w:rPr>
      </w:pPr>
      <w:r w:rsidRPr="004634C6">
        <w:rPr>
          <w:rFonts w:ascii="Century Gothic" w:hAnsi="Century Gothic"/>
          <w:b/>
          <w:bCs/>
          <w:color w:val="C00000"/>
          <w:sz w:val="20"/>
          <w:szCs w:val="20"/>
          <w:u w:val="single"/>
        </w:rPr>
        <w:t>10h</w:t>
      </w:r>
      <w:r w:rsidR="000D2D0D">
        <w:rPr>
          <w:rFonts w:ascii="Century Gothic" w:hAnsi="Century Gothic"/>
          <w:b/>
          <w:bCs/>
          <w:color w:val="C00000"/>
          <w:sz w:val="20"/>
          <w:szCs w:val="20"/>
          <w:u w:val="single"/>
        </w:rPr>
        <w:t>30</w:t>
      </w:r>
      <w:r w:rsidRPr="004634C6">
        <w:rPr>
          <w:rFonts w:ascii="Century Gothic" w:hAnsi="Century Gothic"/>
          <w:b/>
          <w:bCs/>
          <w:color w:val="C00000"/>
          <w:sz w:val="20"/>
          <w:szCs w:val="20"/>
          <w:u w:val="single"/>
        </w:rPr>
        <w:t xml:space="preserve"> -12h</w:t>
      </w:r>
      <w:r w:rsidR="00D34D4F">
        <w:rPr>
          <w:rFonts w:ascii="Century Gothic" w:hAnsi="Century Gothic"/>
          <w:b/>
          <w:bCs/>
          <w:color w:val="C00000"/>
          <w:sz w:val="20"/>
          <w:szCs w:val="20"/>
          <w:u w:val="single"/>
        </w:rPr>
        <w:t>0</w:t>
      </w:r>
      <w:r w:rsidR="00C14945">
        <w:rPr>
          <w:rFonts w:ascii="Century Gothic" w:hAnsi="Century Gothic"/>
          <w:b/>
          <w:bCs/>
          <w:color w:val="C00000"/>
          <w:sz w:val="20"/>
          <w:szCs w:val="20"/>
          <w:u w:val="single"/>
        </w:rPr>
        <w:t>0</w:t>
      </w:r>
      <w:r w:rsidR="004E1D32" w:rsidRPr="004634C6">
        <w:rPr>
          <w:rFonts w:ascii="Century Gothic" w:hAnsi="Century Gothic"/>
          <w:b/>
          <w:bCs/>
          <w:color w:val="C00000"/>
          <w:sz w:val="20"/>
          <w:szCs w:val="20"/>
          <w:u w:val="single"/>
        </w:rPr>
        <w:t> : 1</w:t>
      </w:r>
      <w:r w:rsidR="004E1D32" w:rsidRPr="004634C6">
        <w:rPr>
          <w:rFonts w:ascii="Century Gothic" w:hAnsi="Century Gothic"/>
          <w:b/>
          <w:bCs/>
          <w:color w:val="C00000"/>
          <w:sz w:val="20"/>
          <w:szCs w:val="20"/>
          <w:u w:val="single"/>
          <w:vertAlign w:val="superscript"/>
        </w:rPr>
        <w:t>ère</w:t>
      </w:r>
      <w:r w:rsidR="004E1D32" w:rsidRPr="004634C6">
        <w:rPr>
          <w:rFonts w:ascii="Century Gothic" w:hAnsi="Century Gothic"/>
          <w:b/>
          <w:bCs/>
          <w:color w:val="C00000"/>
          <w:sz w:val="20"/>
          <w:szCs w:val="20"/>
          <w:u w:val="single"/>
        </w:rPr>
        <w:t xml:space="preserve"> Table Ronde</w:t>
      </w:r>
      <w:r w:rsidR="00A8204C">
        <w:rPr>
          <w:rFonts w:ascii="Century Gothic" w:hAnsi="Century Gothic"/>
          <w:b/>
          <w:bCs/>
          <w:color w:val="C00000"/>
          <w:sz w:val="20"/>
          <w:szCs w:val="20"/>
          <w:u w:val="single"/>
        </w:rPr>
        <w:t>.</w:t>
      </w:r>
    </w:p>
    <w:p w:rsidR="006E7914" w:rsidRDefault="006E7914" w:rsidP="006E7914">
      <w:pPr>
        <w:jc w:val="center"/>
        <w:rPr>
          <w:rFonts w:ascii="Century Gothic" w:hAnsi="Century Gothic"/>
          <w:b/>
          <w:smallCaps/>
          <w:color w:val="C00000"/>
          <w:sz w:val="20"/>
          <w:szCs w:val="20"/>
        </w:rPr>
      </w:pPr>
      <w:r w:rsidRPr="006E7914">
        <w:rPr>
          <w:rFonts w:ascii="Century Gothic" w:hAnsi="Century Gothic"/>
          <w:b/>
          <w:smallCaps/>
          <w:color w:val="C00000"/>
          <w:sz w:val="20"/>
          <w:szCs w:val="20"/>
        </w:rPr>
        <w:t>Habitants locaux et diversité des fonctions dans des villes du patrimoine mondial</w:t>
      </w:r>
    </w:p>
    <w:p w:rsidR="00E318A9" w:rsidRDefault="00E318A9" w:rsidP="00E318A9">
      <w:pPr>
        <w:spacing w:after="0" w:line="240" w:lineRule="auto"/>
        <w:jc w:val="center"/>
        <w:rPr>
          <w:rFonts w:ascii="Century Gothic" w:hAnsi="Century Gothic"/>
          <w:color w:val="C00000"/>
          <w:sz w:val="18"/>
          <w:szCs w:val="18"/>
        </w:rPr>
      </w:pPr>
      <w:r w:rsidRPr="00E318A9">
        <w:rPr>
          <w:rFonts w:ascii="Century Gothic" w:hAnsi="Century Gothic"/>
          <w:color w:val="C00000"/>
          <w:sz w:val="18"/>
          <w:szCs w:val="18"/>
        </w:rPr>
        <w:t>Comment les villes du PM, qui connaissent des fréquentations touristiques importantes, s’adaptent-</w:t>
      </w:r>
      <w:proofErr w:type="gramStart"/>
      <w:r w:rsidRPr="00E318A9">
        <w:rPr>
          <w:rFonts w:ascii="Century Gothic" w:hAnsi="Century Gothic"/>
          <w:color w:val="C00000"/>
          <w:sz w:val="18"/>
          <w:szCs w:val="18"/>
        </w:rPr>
        <w:t>elles?</w:t>
      </w:r>
      <w:proofErr w:type="gramEnd"/>
      <w:r w:rsidRPr="00E318A9">
        <w:rPr>
          <w:rFonts w:ascii="Century Gothic" w:hAnsi="Century Gothic"/>
          <w:color w:val="C00000"/>
          <w:sz w:val="18"/>
          <w:szCs w:val="18"/>
        </w:rPr>
        <w:t xml:space="preserve"> Comment régulent-elles la </w:t>
      </w:r>
      <w:proofErr w:type="spellStart"/>
      <w:r w:rsidRPr="00E318A9">
        <w:rPr>
          <w:rFonts w:ascii="Century Gothic" w:hAnsi="Century Gothic"/>
          <w:color w:val="C00000"/>
          <w:sz w:val="18"/>
          <w:szCs w:val="18"/>
        </w:rPr>
        <w:t>surfréquentation</w:t>
      </w:r>
      <w:proofErr w:type="spellEnd"/>
      <w:r w:rsidRPr="00E318A9">
        <w:rPr>
          <w:rFonts w:ascii="Century Gothic" w:hAnsi="Century Gothic"/>
          <w:color w:val="C00000"/>
          <w:sz w:val="18"/>
          <w:szCs w:val="18"/>
        </w:rPr>
        <w:t xml:space="preserve"> touristique et ses impacts ? </w:t>
      </w:r>
    </w:p>
    <w:p w:rsidR="00E318A9" w:rsidRPr="00E318A9" w:rsidRDefault="00E318A9" w:rsidP="00E318A9">
      <w:pPr>
        <w:spacing w:after="0" w:line="240" w:lineRule="auto"/>
        <w:jc w:val="center"/>
        <w:rPr>
          <w:rFonts w:ascii="Century Gothic" w:hAnsi="Century Gothic"/>
          <w:color w:val="C00000"/>
          <w:sz w:val="18"/>
          <w:szCs w:val="18"/>
        </w:rPr>
      </w:pPr>
      <w:r w:rsidRPr="00E318A9">
        <w:rPr>
          <w:rFonts w:ascii="Century Gothic" w:hAnsi="Century Gothic"/>
          <w:color w:val="C00000"/>
          <w:sz w:val="18"/>
          <w:szCs w:val="18"/>
        </w:rPr>
        <w:t>Quels sont les dispositifs mis en place pour y parvenir ?</w:t>
      </w:r>
    </w:p>
    <w:p w:rsidR="00BE44EE" w:rsidRPr="009F49A6" w:rsidRDefault="00BE44EE" w:rsidP="0020688F">
      <w:pPr>
        <w:pStyle w:val="Default"/>
        <w:spacing w:after="60"/>
        <w:ind w:right="174"/>
        <w:rPr>
          <w:rStyle w:val="Accentuation"/>
          <w:rFonts w:ascii="Century Gothic" w:hAnsi="Century Gothic"/>
          <w:sz w:val="16"/>
          <w:szCs w:val="16"/>
        </w:rPr>
      </w:pPr>
    </w:p>
    <w:p w:rsidR="00993279" w:rsidRPr="00E83A9D" w:rsidRDefault="00993279" w:rsidP="00E83A9D">
      <w:pPr>
        <w:pStyle w:val="NormalWeb"/>
        <w:rPr>
          <w:rStyle w:val="Accentuation"/>
          <w:rFonts w:ascii="Century Gothic" w:hAnsi="Century Gothic"/>
          <w:i w:val="0"/>
          <w:iCs w:val="0"/>
          <w:sz w:val="18"/>
          <w:szCs w:val="18"/>
        </w:rPr>
      </w:pPr>
      <w:r w:rsidRPr="009F49A6">
        <w:rPr>
          <w:rFonts w:ascii="Century Gothic" w:hAnsi="Century Gothic"/>
          <w:sz w:val="18"/>
          <w:szCs w:val="18"/>
        </w:rPr>
        <w:t>Modérat</w:t>
      </w:r>
      <w:r w:rsidR="00E318A9">
        <w:rPr>
          <w:rFonts w:ascii="Century Gothic" w:hAnsi="Century Gothic"/>
          <w:sz w:val="18"/>
          <w:szCs w:val="18"/>
        </w:rPr>
        <w:t>rice</w:t>
      </w:r>
      <w:r w:rsidRPr="009F49A6">
        <w:rPr>
          <w:rFonts w:ascii="Century Gothic" w:hAnsi="Century Gothic"/>
          <w:sz w:val="18"/>
          <w:szCs w:val="18"/>
        </w:rPr>
        <w:t xml:space="preserve"> : </w:t>
      </w:r>
      <w:r w:rsidR="00B17F6E" w:rsidRPr="00B17F6E">
        <w:rPr>
          <w:rFonts w:ascii="Century Gothic" w:hAnsi="Century Gothic"/>
          <w:b/>
          <w:sz w:val="18"/>
          <w:szCs w:val="18"/>
        </w:rPr>
        <w:t xml:space="preserve">Marielle </w:t>
      </w:r>
      <w:proofErr w:type="spellStart"/>
      <w:r w:rsidR="00B17F6E" w:rsidRPr="00B17F6E">
        <w:rPr>
          <w:rFonts w:ascii="Century Gothic" w:hAnsi="Century Gothic"/>
          <w:b/>
          <w:sz w:val="18"/>
          <w:szCs w:val="18"/>
        </w:rPr>
        <w:t>Richon</w:t>
      </w:r>
      <w:proofErr w:type="spellEnd"/>
      <w:r w:rsidR="00E83A9D">
        <w:rPr>
          <w:rFonts w:ascii="Century Gothic" w:hAnsi="Century Gothic"/>
          <w:b/>
          <w:sz w:val="18"/>
          <w:szCs w:val="18"/>
        </w:rPr>
        <w:t xml:space="preserve">, </w:t>
      </w:r>
      <w:r w:rsidR="00E83A9D" w:rsidRPr="00E83A9D">
        <w:rPr>
          <w:rFonts w:ascii="Century Gothic" w:hAnsi="Century Gothic"/>
          <w:sz w:val="18"/>
          <w:szCs w:val="18"/>
        </w:rPr>
        <w:t>Ancienne Spécialiste du programme au Centre du patrimoine mondial de l'UNESCO, Membre d'ICOMOS France</w:t>
      </w:r>
    </w:p>
    <w:p w:rsidR="000D2D0D" w:rsidRPr="000D2D0D" w:rsidRDefault="000D2D0D" w:rsidP="00914A8A">
      <w:pPr>
        <w:spacing w:after="120" w:line="240" w:lineRule="auto"/>
        <w:jc w:val="both"/>
        <w:rPr>
          <w:rFonts w:ascii="Century Gothic" w:hAnsi="Century Gothic" w:cs="Arial"/>
          <w:b/>
          <w:bCs/>
          <w:i/>
          <w:sz w:val="18"/>
          <w:szCs w:val="18"/>
        </w:rPr>
      </w:pPr>
      <w:r w:rsidRPr="000D2D0D">
        <w:rPr>
          <w:rFonts w:ascii="Century Gothic" w:hAnsi="Century Gothic" w:cs="Arial"/>
          <w:b/>
          <w:bCs/>
          <w:sz w:val="18"/>
          <w:szCs w:val="18"/>
        </w:rPr>
        <w:t xml:space="preserve">Xavier BAILLY, </w:t>
      </w:r>
      <w:r w:rsidRPr="000D2D0D">
        <w:rPr>
          <w:rFonts w:ascii="Century Gothic" w:hAnsi="Century Gothic" w:cs="Arial"/>
          <w:bCs/>
          <w:sz w:val="18"/>
          <w:szCs w:val="18"/>
        </w:rPr>
        <w:t xml:space="preserve">Administrateur de l'abbaye du Mont-Saint-Michel : </w:t>
      </w:r>
      <w:r w:rsidR="00B17F6E" w:rsidRPr="00B17F6E">
        <w:rPr>
          <w:rFonts w:ascii="Century Gothic" w:hAnsi="Century Gothic" w:cs="Arial"/>
          <w:bCs/>
          <w:i/>
          <w:sz w:val="18"/>
          <w:szCs w:val="18"/>
        </w:rPr>
        <w:t xml:space="preserve">Vivre sur </w:t>
      </w:r>
      <w:r w:rsidR="00E318A9">
        <w:rPr>
          <w:rFonts w:ascii="Century Gothic" w:hAnsi="Century Gothic" w:cs="Arial"/>
          <w:bCs/>
          <w:i/>
          <w:sz w:val="18"/>
          <w:szCs w:val="18"/>
        </w:rPr>
        <w:t xml:space="preserve">dans un site </w:t>
      </w:r>
      <w:proofErr w:type="spellStart"/>
      <w:r w:rsidR="00E318A9">
        <w:rPr>
          <w:rFonts w:ascii="Century Gothic" w:hAnsi="Century Gothic" w:cs="Arial"/>
          <w:bCs/>
          <w:i/>
          <w:sz w:val="18"/>
          <w:szCs w:val="18"/>
        </w:rPr>
        <w:t>surfréquenté</w:t>
      </w:r>
      <w:proofErr w:type="spellEnd"/>
      <w:r w:rsidR="00E318A9">
        <w:rPr>
          <w:rFonts w:ascii="Century Gothic" w:hAnsi="Century Gothic" w:cs="Arial"/>
          <w:bCs/>
          <w:i/>
          <w:sz w:val="18"/>
          <w:szCs w:val="18"/>
        </w:rPr>
        <w:t xml:space="preserve">. Défis </w:t>
      </w:r>
      <w:r w:rsidR="00F434A3">
        <w:rPr>
          <w:rFonts w:ascii="Century Gothic" w:hAnsi="Century Gothic" w:cs="Arial"/>
          <w:bCs/>
          <w:i/>
          <w:sz w:val="18"/>
          <w:szCs w:val="18"/>
        </w:rPr>
        <w:t>de</w:t>
      </w:r>
      <w:r w:rsidR="00E318A9">
        <w:rPr>
          <w:rFonts w:ascii="Century Gothic" w:hAnsi="Century Gothic" w:cs="Arial"/>
          <w:bCs/>
          <w:i/>
          <w:sz w:val="18"/>
          <w:szCs w:val="18"/>
        </w:rPr>
        <w:t xml:space="preserve"> </w:t>
      </w:r>
      <w:r w:rsidR="00F434A3">
        <w:rPr>
          <w:rFonts w:ascii="Century Gothic" w:hAnsi="Century Gothic" w:cs="Arial"/>
          <w:bCs/>
          <w:i/>
          <w:sz w:val="18"/>
          <w:szCs w:val="18"/>
        </w:rPr>
        <w:t>management</w:t>
      </w:r>
    </w:p>
    <w:p w:rsidR="000D2D0D" w:rsidRPr="000D2D0D" w:rsidRDefault="000D2D0D" w:rsidP="00914A8A">
      <w:pPr>
        <w:spacing w:after="120" w:line="240" w:lineRule="auto"/>
        <w:jc w:val="both"/>
        <w:rPr>
          <w:rFonts w:ascii="Century Gothic" w:hAnsi="Century Gothic"/>
          <w:sz w:val="18"/>
          <w:szCs w:val="18"/>
          <w:lang w:val="en-GB"/>
        </w:rPr>
      </w:pPr>
      <w:r w:rsidRPr="000D2D0D">
        <w:rPr>
          <w:rFonts w:ascii="Century Gothic" w:hAnsi="Century Gothic"/>
          <w:b/>
          <w:sz w:val="18"/>
          <w:szCs w:val="18"/>
          <w:lang w:val="en-GB"/>
        </w:rPr>
        <w:t xml:space="preserve">Silvia </w:t>
      </w:r>
      <w:r w:rsidRPr="000D2D0D">
        <w:rPr>
          <w:rFonts w:ascii="Century Gothic" w:hAnsi="Century Gothic"/>
          <w:b/>
          <w:caps/>
          <w:sz w:val="18"/>
          <w:szCs w:val="18"/>
          <w:lang w:val="en-GB"/>
        </w:rPr>
        <w:t>Aulet</w:t>
      </w:r>
      <w:r w:rsidRPr="000D2D0D">
        <w:rPr>
          <w:rFonts w:ascii="Century Gothic" w:hAnsi="Century Gothic"/>
          <w:b/>
          <w:sz w:val="18"/>
          <w:szCs w:val="18"/>
          <w:lang w:val="en-GB"/>
        </w:rPr>
        <w:t xml:space="preserve">, Dolors </w:t>
      </w:r>
      <w:r w:rsidRPr="000D2D0D">
        <w:rPr>
          <w:rFonts w:ascii="Century Gothic" w:hAnsi="Century Gothic"/>
          <w:b/>
          <w:caps/>
          <w:sz w:val="18"/>
          <w:szCs w:val="18"/>
          <w:lang w:val="en-GB"/>
        </w:rPr>
        <w:t>Vidal</w:t>
      </w:r>
      <w:r w:rsidRPr="000D2D0D">
        <w:rPr>
          <w:rFonts w:ascii="Century Gothic" w:hAnsi="Century Gothic"/>
          <w:sz w:val="18"/>
          <w:szCs w:val="18"/>
          <w:lang w:val="en-GB"/>
        </w:rPr>
        <w:t xml:space="preserve">, University of Girona: </w:t>
      </w:r>
      <w:r w:rsidRPr="000D2D0D">
        <w:rPr>
          <w:rFonts w:ascii="Century Gothic" w:hAnsi="Century Gothic"/>
          <w:i/>
          <w:sz w:val="18"/>
          <w:szCs w:val="18"/>
          <w:lang w:val="en-GB"/>
        </w:rPr>
        <w:t>Tourism Strategic Planning, a tool for heritage management</w:t>
      </w:r>
      <w:r w:rsidR="00F434A3">
        <w:rPr>
          <w:rFonts w:ascii="Century Gothic" w:hAnsi="Century Gothic"/>
          <w:i/>
          <w:sz w:val="18"/>
          <w:szCs w:val="18"/>
          <w:lang w:val="en-GB"/>
        </w:rPr>
        <w:t>. The case of Girona, Spain.</w:t>
      </w:r>
    </w:p>
    <w:p w:rsidR="000D2D0D" w:rsidRPr="000D2D0D" w:rsidRDefault="000D2D0D" w:rsidP="00914A8A">
      <w:pPr>
        <w:spacing w:after="120" w:line="240" w:lineRule="auto"/>
        <w:jc w:val="both"/>
        <w:rPr>
          <w:rFonts w:ascii="Century Gothic" w:eastAsia="Times New Roman" w:hAnsi="Century Gothic"/>
          <w:sz w:val="18"/>
          <w:szCs w:val="18"/>
        </w:rPr>
      </w:pPr>
      <w:r w:rsidRPr="000D2D0D">
        <w:rPr>
          <w:rFonts w:ascii="Century Gothic" w:eastAsia="Times New Roman" w:hAnsi="Century Gothic" w:cs="Arial"/>
          <w:b/>
          <w:sz w:val="18"/>
          <w:szCs w:val="18"/>
        </w:rPr>
        <w:t xml:space="preserve">Carolina </w:t>
      </w:r>
      <w:r w:rsidRPr="000D2D0D">
        <w:rPr>
          <w:rFonts w:ascii="Century Gothic" w:eastAsia="Times New Roman" w:hAnsi="Century Gothic" w:cs="Arial"/>
          <w:b/>
          <w:caps/>
          <w:sz w:val="18"/>
          <w:szCs w:val="18"/>
        </w:rPr>
        <w:t>Taddei</w:t>
      </w:r>
      <w:r w:rsidRPr="000D2D0D">
        <w:rPr>
          <w:rFonts w:ascii="Century Gothic" w:eastAsia="Times New Roman" w:hAnsi="Century Gothic" w:cs="Arial"/>
          <w:sz w:val="18"/>
          <w:szCs w:val="18"/>
        </w:rPr>
        <w:t xml:space="preserve">, </w:t>
      </w:r>
      <w:proofErr w:type="spellStart"/>
      <w:r w:rsidRPr="000D2D0D">
        <w:rPr>
          <w:rFonts w:ascii="Century Gothic" w:eastAsia="Times New Roman" w:hAnsi="Century Gothic" w:cs="Arial"/>
          <w:sz w:val="18"/>
          <w:szCs w:val="18"/>
        </w:rPr>
        <w:t>Assessore</w:t>
      </w:r>
      <w:proofErr w:type="spellEnd"/>
      <w:r w:rsidRPr="000D2D0D">
        <w:rPr>
          <w:rFonts w:ascii="Century Gothic" w:eastAsia="Times New Roman" w:hAnsi="Century Gothic" w:cs="Arial"/>
          <w:sz w:val="18"/>
          <w:szCs w:val="18"/>
        </w:rPr>
        <w:t xml:space="preserve">, </w:t>
      </w:r>
      <w:proofErr w:type="spellStart"/>
      <w:r w:rsidRPr="000D2D0D">
        <w:rPr>
          <w:rFonts w:ascii="Century Gothic" w:eastAsia="Times New Roman" w:hAnsi="Century Gothic" w:cs="Helvetica"/>
          <w:bCs/>
          <w:sz w:val="18"/>
          <w:szCs w:val="18"/>
          <w:shd w:val="clear" w:color="auto" w:fill="FFFFFF"/>
        </w:rPr>
        <w:t>Comune</w:t>
      </w:r>
      <w:proofErr w:type="spellEnd"/>
      <w:r w:rsidRPr="000D2D0D">
        <w:rPr>
          <w:rFonts w:ascii="Century Gothic" w:eastAsia="Times New Roman" w:hAnsi="Century Gothic" w:cs="Helvetica"/>
          <w:bCs/>
          <w:sz w:val="18"/>
          <w:szCs w:val="18"/>
          <w:shd w:val="clear" w:color="auto" w:fill="FFFFFF"/>
        </w:rPr>
        <w:t xml:space="preserve"> di San </w:t>
      </w:r>
      <w:proofErr w:type="spellStart"/>
      <w:r w:rsidRPr="000D2D0D">
        <w:rPr>
          <w:rFonts w:ascii="Century Gothic" w:eastAsia="Times New Roman" w:hAnsi="Century Gothic" w:cs="Helvetica"/>
          <w:bCs/>
          <w:sz w:val="18"/>
          <w:szCs w:val="18"/>
          <w:shd w:val="clear" w:color="auto" w:fill="FFFFFF"/>
        </w:rPr>
        <w:t>Gimignano</w:t>
      </w:r>
      <w:proofErr w:type="spellEnd"/>
      <w:r w:rsidRPr="000D2D0D">
        <w:rPr>
          <w:rFonts w:ascii="Century Gothic" w:eastAsia="Times New Roman" w:hAnsi="Century Gothic" w:cs="Helvetica"/>
          <w:b/>
          <w:bCs/>
          <w:sz w:val="18"/>
          <w:szCs w:val="18"/>
          <w:shd w:val="clear" w:color="auto" w:fill="FFFFFF"/>
        </w:rPr>
        <w:t xml:space="preserve"> : </w:t>
      </w:r>
      <w:r w:rsidRPr="000D2D0D">
        <w:rPr>
          <w:rFonts w:ascii="Century Gothic" w:eastAsia="Times New Roman" w:hAnsi="Century Gothic"/>
          <w:i/>
          <w:sz w:val="18"/>
          <w:szCs w:val="18"/>
        </w:rPr>
        <w:t xml:space="preserve">San </w:t>
      </w:r>
      <w:proofErr w:type="spellStart"/>
      <w:r w:rsidRPr="000D2D0D">
        <w:rPr>
          <w:rFonts w:ascii="Century Gothic" w:eastAsia="Times New Roman" w:hAnsi="Century Gothic"/>
          <w:i/>
          <w:sz w:val="18"/>
          <w:szCs w:val="18"/>
        </w:rPr>
        <w:t>Gimignano</w:t>
      </w:r>
      <w:proofErr w:type="spellEnd"/>
      <w:r w:rsidRPr="000D2D0D">
        <w:rPr>
          <w:rFonts w:ascii="Century Gothic" w:eastAsia="Times New Roman" w:hAnsi="Century Gothic"/>
          <w:i/>
          <w:sz w:val="18"/>
          <w:szCs w:val="18"/>
        </w:rPr>
        <w:t xml:space="preserve">. </w:t>
      </w:r>
      <w:r w:rsidR="00E318A9">
        <w:rPr>
          <w:rFonts w:ascii="Century Gothic" w:eastAsia="Times New Roman" w:hAnsi="Century Gothic"/>
          <w:i/>
          <w:sz w:val="18"/>
          <w:szCs w:val="18"/>
        </w:rPr>
        <w:t xml:space="preserve">A </w:t>
      </w:r>
      <w:proofErr w:type="spellStart"/>
      <w:r w:rsidR="00E318A9">
        <w:rPr>
          <w:rFonts w:ascii="Century Gothic" w:eastAsia="Times New Roman" w:hAnsi="Century Gothic"/>
          <w:i/>
          <w:sz w:val="18"/>
          <w:szCs w:val="18"/>
        </w:rPr>
        <w:t>small</w:t>
      </w:r>
      <w:proofErr w:type="spellEnd"/>
      <w:r w:rsidR="00E318A9">
        <w:rPr>
          <w:rFonts w:ascii="Century Gothic" w:eastAsia="Times New Roman" w:hAnsi="Century Gothic"/>
          <w:i/>
          <w:sz w:val="18"/>
          <w:szCs w:val="18"/>
        </w:rPr>
        <w:t xml:space="preserve"> city versus a major </w:t>
      </w:r>
      <w:proofErr w:type="spellStart"/>
      <w:r w:rsidR="00E318A9">
        <w:rPr>
          <w:rFonts w:ascii="Century Gothic" w:eastAsia="Times New Roman" w:hAnsi="Century Gothic"/>
          <w:i/>
          <w:sz w:val="18"/>
          <w:szCs w:val="18"/>
        </w:rPr>
        <w:t>tourism</w:t>
      </w:r>
      <w:proofErr w:type="spellEnd"/>
      <w:r w:rsidR="00E318A9">
        <w:rPr>
          <w:rFonts w:ascii="Century Gothic" w:eastAsia="Times New Roman" w:hAnsi="Century Gothic"/>
          <w:i/>
          <w:sz w:val="18"/>
          <w:szCs w:val="18"/>
        </w:rPr>
        <w:t xml:space="preserve"> attraction</w:t>
      </w:r>
      <w:r w:rsidRPr="000D2D0D">
        <w:rPr>
          <w:rFonts w:ascii="Century Gothic" w:eastAsia="Times New Roman" w:hAnsi="Century Gothic"/>
          <w:sz w:val="18"/>
          <w:szCs w:val="18"/>
        </w:rPr>
        <w:t xml:space="preserve"> </w:t>
      </w:r>
    </w:p>
    <w:p w:rsidR="004C4FA8" w:rsidRPr="004C4FA8" w:rsidRDefault="000D2D0D" w:rsidP="004C4FA8">
      <w:pPr>
        <w:jc w:val="both"/>
        <w:rPr>
          <w:rFonts w:ascii="Century Gothic" w:hAnsi="Century Gothic" w:cs="Helvetica"/>
          <w:sz w:val="18"/>
          <w:szCs w:val="18"/>
        </w:rPr>
      </w:pPr>
      <w:r w:rsidRPr="000D2D0D">
        <w:rPr>
          <w:rFonts w:ascii="Century Gothic" w:hAnsi="Century Gothic"/>
          <w:b/>
          <w:sz w:val="18"/>
          <w:szCs w:val="18"/>
        </w:rPr>
        <w:t>Jordi TRESSERAS</w:t>
      </w:r>
      <w:r w:rsidRPr="004C4FA8">
        <w:rPr>
          <w:rFonts w:ascii="Century Gothic" w:hAnsi="Century Gothic"/>
          <w:sz w:val="18"/>
          <w:szCs w:val="18"/>
        </w:rPr>
        <w:t xml:space="preserve">, </w:t>
      </w:r>
      <w:r w:rsidR="004C4FA8" w:rsidRPr="004C4FA8">
        <w:rPr>
          <w:rFonts w:ascii="Century Gothic" w:hAnsi="Century Gothic" w:cs="Helvetica"/>
          <w:sz w:val="18"/>
          <w:szCs w:val="18"/>
        </w:rPr>
        <w:t xml:space="preserve">LAPBATC - </w:t>
      </w:r>
      <w:proofErr w:type="spellStart"/>
      <w:r w:rsidR="004C4FA8" w:rsidRPr="004C4FA8">
        <w:rPr>
          <w:rFonts w:ascii="Century Gothic" w:hAnsi="Century Gothic" w:cs="Helvetica"/>
          <w:sz w:val="18"/>
          <w:szCs w:val="18"/>
        </w:rPr>
        <w:t>Lab</w:t>
      </w:r>
      <w:proofErr w:type="spellEnd"/>
      <w:r w:rsidR="004C4FA8" w:rsidRPr="004C4FA8">
        <w:rPr>
          <w:rFonts w:ascii="Century Gothic" w:hAnsi="Century Gothic" w:cs="Helvetica"/>
          <w:sz w:val="18"/>
          <w:szCs w:val="18"/>
        </w:rPr>
        <w:t xml:space="preserve"> of Heritage and Cultural Tourism at </w:t>
      </w:r>
      <w:proofErr w:type="spellStart"/>
      <w:r w:rsidR="004C4FA8" w:rsidRPr="004C4FA8">
        <w:rPr>
          <w:rFonts w:ascii="Century Gothic" w:hAnsi="Century Gothic" w:cs="Helvetica"/>
          <w:sz w:val="18"/>
          <w:szCs w:val="18"/>
        </w:rPr>
        <w:t>Universitat</w:t>
      </w:r>
      <w:proofErr w:type="spellEnd"/>
      <w:r w:rsidR="004C4FA8" w:rsidRPr="004C4FA8">
        <w:rPr>
          <w:rFonts w:ascii="Century Gothic" w:hAnsi="Century Gothic" w:cs="Helvetica"/>
          <w:sz w:val="18"/>
          <w:szCs w:val="18"/>
        </w:rPr>
        <w:t xml:space="preserve"> de </w:t>
      </w:r>
      <w:proofErr w:type="gramStart"/>
      <w:r w:rsidR="004C4FA8" w:rsidRPr="004C4FA8">
        <w:rPr>
          <w:rFonts w:ascii="Century Gothic" w:hAnsi="Century Gothic" w:cs="Helvetica"/>
          <w:sz w:val="18"/>
          <w:szCs w:val="18"/>
        </w:rPr>
        <w:t>Barcelona</w:t>
      </w:r>
      <w:r w:rsidRPr="004C4FA8">
        <w:rPr>
          <w:rFonts w:ascii="Century Gothic" w:hAnsi="Century Gothic"/>
          <w:sz w:val="18"/>
          <w:szCs w:val="18"/>
        </w:rPr>
        <w:t>:</w:t>
      </w:r>
      <w:proofErr w:type="gramEnd"/>
      <w:r w:rsidRPr="004C4FA8">
        <w:rPr>
          <w:rFonts w:ascii="Century Gothic" w:hAnsi="Century Gothic"/>
          <w:sz w:val="18"/>
          <w:szCs w:val="18"/>
        </w:rPr>
        <w:t xml:space="preserve"> </w:t>
      </w:r>
      <w:r w:rsidR="004C4FA8" w:rsidRPr="004C4FA8">
        <w:rPr>
          <w:rFonts w:ascii="Century Gothic" w:hAnsi="Century Gothic" w:cs="Helvetica"/>
          <w:i/>
          <w:sz w:val="18"/>
          <w:szCs w:val="18"/>
        </w:rPr>
        <w:t xml:space="preserve">EU </w:t>
      </w:r>
      <w:proofErr w:type="spellStart"/>
      <w:r w:rsidR="004C4FA8" w:rsidRPr="004C4FA8">
        <w:rPr>
          <w:rFonts w:ascii="Century Gothic" w:hAnsi="Century Gothic" w:cs="Helvetica"/>
          <w:i/>
          <w:sz w:val="18"/>
          <w:szCs w:val="18"/>
        </w:rPr>
        <w:t>Guideliness</w:t>
      </w:r>
      <w:proofErr w:type="spellEnd"/>
      <w:r w:rsidR="004C4FA8" w:rsidRPr="004C4FA8">
        <w:rPr>
          <w:rFonts w:ascii="Century Gothic" w:hAnsi="Century Gothic" w:cs="Helvetica"/>
          <w:i/>
          <w:sz w:val="18"/>
          <w:szCs w:val="18"/>
        </w:rPr>
        <w:t xml:space="preserve"> for </w:t>
      </w:r>
      <w:proofErr w:type="spellStart"/>
      <w:r w:rsidR="004C4FA8" w:rsidRPr="004C4FA8">
        <w:rPr>
          <w:rFonts w:ascii="Century Gothic" w:hAnsi="Century Gothic" w:cs="Helvetica"/>
          <w:i/>
          <w:sz w:val="18"/>
          <w:szCs w:val="18"/>
        </w:rPr>
        <w:t>Inmaterial</w:t>
      </w:r>
      <w:proofErr w:type="spellEnd"/>
      <w:r w:rsidR="004C4FA8" w:rsidRPr="004C4FA8">
        <w:rPr>
          <w:rFonts w:ascii="Century Gothic" w:hAnsi="Century Gothic" w:cs="Helvetica"/>
          <w:i/>
          <w:sz w:val="18"/>
          <w:szCs w:val="18"/>
        </w:rPr>
        <w:t xml:space="preserve"> Cultural Heritage and </w:t>
      </w:r>
      <w:proofErr w:type="spellStart"/>
      <w:r w:rsidR="004C4FA8" w:rsidRPr="004C4FA8">
        <w:rPr>
          <w:rFonts w:ascii="Century Gothic" w:hAnsi="Century Gothic" w:cs="Helvetica"/>
          <w:i/>
          <w:sz w:val="18"/>
          <w:szCs w:val="18"/>
        </w:rPr>
        <w:t>Sustainable</w:t>
      </w:r>
      <w:proofErr w:type="spellEnd"/>
      <w:r w:rsidR="004C4FA8" w:rsidRPr="004C4FA8">
        <w:rPr>
          <w:rFonts w:ascii="Century Gothic" w:hAnsi="Century Gothic" w:cs="Helvetica"/>
          <w:i/>
          <w:sz w:val="18"/>
          <w:szCs w:val="18"/>
        </w:rPr>
        <w:t xml:space="preserve"> Tourism. Best practices in World Heritage Cities in</w:t>
      </w:r>
      <w:r w:rsidR="004C4FA8" w:rsidRPr="004C4FA8">
        <w:rPr>
          <w:rFonts w:ascii="Century Gothic" w:hAnsi="Century Gothic" w:cs="Helvetica"/>
          <w:i/>
          <w:sz w:val="18"/>
          <w:szCs w:val="18"/>
          <w:shd w:val="clear" w:color="auto" w:fill="F1F0F0"/>
        </w:rPr>
        <w:t xml:space="preserve"> </w:t>
      </w:r>
      <w:proofErr w:type="gramStart"/>
      <w:r w:rsidR="004C4FA8" w:rsidRPr="004C4FA8">
        <w:rPr>
          <w:rFonts w:ascii="Century Gothic" w:hAnsi="Century Gothic" w:cs="Helvetica"/>
          <w:i/>
          <w:sz w:val="18"/>
          <w:szCs w:val="18"/>
        </w:rPr>
        <w:t>Spain:</w:t>
      </w:r>
      <w:proofErr w:type="gramEnd"/>
      <w:r w:rsidR="004C4FA8" w:rsidRPr="004C4FA8">
        <w:rPr>
          <w:rFonts w:ascii="Century Gothic" w:hAnsi="Century Gothic" w:cs="Helvetica"/>
          <w:i/>
          <w:sz w:val="18"/>
          <w:szCs w:val="18"/>
        </w:rPr>
        <w:t xml:space="preserve"> Patios Festival at Cordova (</w:t>
      </w:r>
      <w:proofErr w:type="spellStart"/>
      <w:r w:rsidR="004C4FA8" w:rsidRPr="004C4FA8">
        <w:rPr>
          <w:rFonts w:ascii="Century Gothic" w:hAnsi="Century Gothic" w:cs="Helvetica"/>
          <w:i/>
          <w:sz w:val="18"/>
          <w:szCs w:val="18"/>
        </w:rPr>
        <w:t>Andalucia</w:t>
      </w:r>
      <w:proofErr w:type="spellEnd"/>
      <w:r w:rsidR="004C4FA8" w:rsidRPr="004C4FA8">
        <w:rPr>
          <w:rFonts w:ascii="Century Gothic" w:hAnsi="Century Gothic" w:cs="Helvetica"/>
          <w:i/>
          <w:sz w:val="18"/>
          <w:szCs w:val="18"/>
        </w:rPr>
        <w:t xml:space="preserve">), and the </w:t>
      </w:r>
      <w:proofErr w:type="spellStart"/>
      <w:r w:rsidR="004C4FA8" w:rsidRPr="004C4FA8">
        <w:rPr>
          <w:rFonts w:ascii="Century Gothic" w:hAnsi="Century Gothic" w:cs="Helvetica"/>
          <w:i/>
          <w:sz w:val="18"/>
          <w:szCs w:val="18"/>
        </w:rPr>
        <w:t>Humans</w:t>
      </w:r>
      <w:proofErr w:type="spellEnd"/>
      <w:r w:rsidR="004C4FA8" w:rsidRPr="004C4FA8">
        <w:rPr>
          <w:rFonts w:ascii="Century Gothic" w:hAnsi="Century Gothic" w:cs="Helvetica"/>
          <w:i/>
          <w:sz w:val="18"/>
          <w:szCs w:val="18"/>
        </w:rPr>
        <w:t xml:space="preserve"> </w:t>
      </w:r>
      <w:proofErr w:type="spellStart"/>
      <w:r w:rsidR="004C4FA8" w:rsidRPr="004C4FA8">
        <w:rPr>
          <w:rFonts w:ascii="Century Gothic" w:hAnsi="Century Gothic" w:cs="Helvetica"/>
          <w:i/>
          <w:sz w:val="18"/>
          <w:szCs w:val="18"/>
        </w:rPr>
        <w:t>Castles</w:t>
      </w:r>
      <w:proofErr w:type="spellEnd"/>
      <w:r w:rsidR="004C4FA8" w:rsidRPr="004C4FA8">
        <w:rPr>
          <w:rFonts w:ascii="Century Gothic" w:hAnsi="Century Gothic" w:cs="Helvetica"/>
          <w:i/>
          <w:sz w:val="18"/>
          <w:szCs w:val="18"/>
        </w:rPr>
        <w:t xml:space="preserve"> at Tarragona city (</w:t>
      </w:r>
      <w:proofErr w:type="spellStart"/>
      <w:r w:rsidR="004C4FA8" w:rsidRPr="004C4FA8">
        <w:rPr>
          <w:rFonts w:ascii="Century Gothic" w:hAnsi="Century Gothic" w:cs="Helvetica"/>
          <w:i/>
          <w:sz w:val="18"/>
          <w:szCs w:val="18"/>
        </w:rPr>
        <w:t>Catalonia</w:t>
      </w:r>
      <w:proofErr w:type="spellEnd"/>
      <w:r w:rsidR="004C4FA8" w:rsidRPr="004C4FA8">
        <w:rPr>
          <w:rFonts w:ascii="Century Gothic" w:hAnsi="Century Gothic" w:cs="Helvetica"/>
          <w:i/>
          <w:sz w:val="18"/>
          <w:szCs w:val="18"/>
        </w:rPr>
        <w:t>)</w:t>
      </w:r>
      <w:r w:rsidR="004C4FA8" w:rsidRPr="004C4FA8">
        <w:rPr>
          <w:rFonts w:ascii="Century Gothic" w:hAnsi="Century Gothic" w:cs="Helvetica"/>
          <w:sz w:val="18"/>
          <w:szCs w:val="18"/>
        </w:rPr>
        <w:t xml:space="preserve"> </w:t>
      </w:r>
    </w:p>
    <w:p w:rsidR="000D2D0D" w:rsidRPr="000D2D0D" w:rsidRDefault="000D2D0D" w:rsidP="00914A8A">
      <w:pPr>
        <w:spacing w:after="120" w:line="240" w:lineRule="auto"/>
        <w:jc w:val="both"/>
        <w:rPr>
          <w:rFonts w:ascii="Century Gothic" w:hAnsi="Century Gothic"/>
          <w:sz w:val="20"/>
          <w:szCs w:val="20"/>
        </w:rPr>
      </w:pPr>
      <w:r w:rsidRPr="000D2D0D">
        <w:rPr>
          <w:rFonts w:ascii="Century Gothic" w:hAnsi="Century Gothic"/>
          <w:b/>
          <w:sz w:val="18"/>
          <w:szCs w:val="18"/>
        </w:rPr>
        <w:t xml:space="preserve">Laurent </w:t>
      </w:r>
      <w:r w:rsidRPr="00133C5D">
        <w:rPr>
          <w:rFonts w:ascii="Century Gothic" w:hAnsi="Century Gothic"/>
          <w:b/>
          <w:caps/>
          <w:sz w:val="18"/>
          <w:szCs w:val="18"/>
        </w:rPr>
        <w:t>Hodebar</w:t>
      </w:r>
      <w:r w:rsidRPr="000D2D0D">
        <w:rPr>
          <w:rFonts w:ascii="Century Gothic" w:hAnsi="Century Gothic"/>
          <w:sz w:val="18"/>
          <w:szCs w:val="18"/>
        </w:rPr>
        <w:t>, Mission Tourisme, Bordeaux</w:t>
      </w:r>
      <w:r w:rsidRPr="000D2D0D">
        <w:rPr>
          <w:rFonts w:ascii="Century Gothic" w:hAnsi="Century Gothic"/>
          <w:sz w:val="20"/>
          <w:szCs w:val="20"/>
        </w:rPr>
        <w:t xml:space="preserve"> : </w:t>
      </w:r>
      <w:r w:rsidR="00F434A3" w:rsidRPr="00F434A3">
        <w:rPr>
          <w:rFonts w:ascii="Century Gothic" w:hAnsi="Century Gothic" w:cs="Arial"/>
          <w:bCs/>
          <w:i/>
          <w:sz w:val="18"/>
          <w:szCs w:val="18"/>
        </w:rPr>
        <w:t>Dispositifs de gestion de la fréquentation touristique à Bordeaux</w:t>
      </w:r>
    </w:p>
    <w:p w:rsidR="000D2D0D" w:rsidRDefault="000D2D0D" w:rsidP="00BF66B0">
      <w:pPr>
        <w:spacing w:after="80" w:line="240" w:lineRule="auto"/>
        <w:jc w:val="both"/>
        <w:rPr>
          <w:rFonts w:ascii="Century Gothic" w:hAnsi="Century Gothic" w:cs="Calibri"/>
          <w:b/>
          <w:sz w:val="18"/>
          <w:szCs w:val="18"/>
          <w:lang w:val="fr-CH"/>
        </w:rPr>
      </w:pPr>
    </w:p>
    <w:p w:rsidR="00BE44EE" w:rsidRPr="009F49A6" w:rsidRDefault="00C14945" w:rsidP="009F49A6">
      <w:pPr>
        <w:spacing w:after="60" w:line="240" w:lineRule="auto"/>
        <w:jc w:val="center"/>
        <w:rPr>
          <w:rFonts w:ascii="Century Gothic" w:hAnsi="Century Gothic"/>
          <w:sz w:val="18"/>
          <w:szCs w:val="18"/>
        </w:rPr>
      </w:pPr>
      <w:r w:rsidRPr="009F49A6">
        <w:rPr>
          <w:rStyle w:val="Accentuation"/>
          <w:rFonts w:ascii="Century Gothic" w:hAnsi="Century Gothic"/>
          <w:i w:val="0"/>
          <w:color w:val="C00000"/>
          <w:sz w:val="18"/>
          <w:szCs w:val="18"/>
        </w:rPr>
        <w:t>12h</w:t>
      </w:r>
      <w:r w:rsidR="00D34D4F">
        <w:rPr>
          <w:rStyle w:val="Accentuation"/>
          <w:rFonts w:ascii="Century Gothic" w:hAnsi="Century Gothic"/>
          <w:i w:val="0"/>
          <w:color w:val="C00000"/>
          <w:sz w:val="18"/>
          <w:szCs w:val="18"/>
        </w:rPr>
        <w:t>0</w:t>
      </w:r>
      <w:r w:rsidRPr="009F49A6">
        <w:rPr>
          <w:rStyle w:val="Accentuation"/>
          <w:rFonts w:ascii="Century Gothic" w:hAnsi="Century Gothic"/>
          <w:i w:val="0"/>
          <w:color w:val="C00000"/>
          <w:sz w:val="18"/>
          <w:szCs w:val="18"/>
        </w:rPr>
        <w:t>0 – 1</w:t>
      </w:r>
      <w:r w:rsidR="00D34D4F">
        <w:rPr>
          <w:rStyle w:val="Accentuation"/>
          <w:rFonts w:ascii="Century Gothic" w:hAnsi="Century Gothic"/>
          <w:i w:val="0"/>
          <w:color w:val="C00000"/>
          <w:sz w:val="18"/>
          <w:szCs w:val="18"/>
        </w:rPr>
        <w:t>2</w:t>
      </w:r>
      <w:r w:rsidR="00BE44EE" w:rsidRPr="009F49A6">
        <w:rPr>
          <w:rStyle w:val="Accentuation"/>
          <w:rFonts w:ascii="Century Gothic" w:hAnsi="Century Gothic"/>
          <w:i w:val="0"/>
          <w:color w:val="C00000"/>
          <w:sz w:val="18"/>
          <w:szCs w:val="18"/>
        </w:rPr>
        <w:t>h</w:t>
      </w:r>
      <w:r w:rsidR="00D34D4F">
        <w:rPr>
          <w:rStyle w:val="Accentuation"/>
          <w:rFonts w:ascii="Century Gothic" w:hAnsi="Century Gothic"/>
          <w:i w:val="0"/>
          <w:color w:val="C00000"/>
          <w:sz w:val="18"/>
          <w:szCs w:val="18"/>
        </w:rPr>
        <w:t>30</w:t>
      </w:r>
      <w:r w:rsidR="009F49A6" w:rsidRPr="009F49A6">
        <w:rPr>
          <w:rStyle w:val="Accentuation"/>
          <w:rFonts w:ascii="Century Gothic" w:hAnsi="Century Gothic"/>
          <w:i w:val="0"/>
          <w:color w:val="C00000"/>
          <w:sz w:val="18"/>
          <w:szCs w:val="18"/>
        </w:rPr>
        <w:t xml:space="preserve"> </w:t>
      </w:r>
      <w:r w:rsidR="00BE44EE" w:rsidRPr="009F49A6">
        <w:rPr>
          <w:rStyle w:val="Accentuation"/>
          <w:rFonts w:ascii="Century Gothic" w:hAnsi="Century Gothic"/>
          <w:i w:val="0"/>
          <w:color w:val="C00000"/>
          <w:sz w:val="18"/>
          <w:szCs w:val="18"/>
        </w:rPr>
        <w:t xml:space="preserve">: </w:t>
      </w:r>
      <w:r w:rsidR="00BE44EE" w:rsidRPr="009F49A6">
        <w:rPr>
          <w:rStyle w:val="Accentuation"/>
          <w:rFonts w:ascii="Century Gothic" w:hAnsi="Century Gothic"/>
          <w:i w:val="0"/>
          <w:sz w:val="18"/>
          <w:szCs w:val="18"/>
        </w:rPr>
        <w:t>discussion</w:t>
      </w:r>
    </w:p>
    <w:p w:rsidR="004634C6" w:rsidRPr="009F49A6" w:rsidRDefault="00C14945" w:rsidP="009F49A6">
      <w:pPr>
        <w:spacing w:after="60" w:line="240" w:lineRule="auto"/>
        <w:jc w:val="center"/>
        <w:rPr>
          <w:rFonts w:ascii="Century Gothic" w:eastAsia="Times New Roman" w:hAnsi="Century Gothic"/>
          <w:sz w:val="18"/>
          <w:szCs w:val="18"/>
          <w:lang w:eastAsia="fr-FR"/>
        </w:rPr>
      </w:pPr>
      <w:r w:rsidRPr="009F49A6">
        <w:rPr>
          <w:rFonts w:ascii="Century Gothic" w:eastAsia="Times New Roman" w:hAnsi="Century Gothic"/>
          <w:color w:val="C00000"/>
          <w:sz w:val="18"/>
          <w:szCs w:val="18"/>
          <w:lang w:eastAsia="fr-FR"/>
        </w:rPr>
        <w:t>1</w:t>
      </w:r>
      <w:r w:rsidR="00D34D4F">
        <w:rPr>
          <w:rFonts w:ascii="Century Gothic" w:eastAsia="Times New Roman" w:hAnsi="Century Gothic"/>
          <w:color w:val="C00000"/>
          <w:sz w:val="18"/>
          <w:szCs w:val="18"/>
          <w:lang w:eastAsia="fr-FR"/>
        </w:rPr>
        <w:t>2</w:t>
      </w:r>
      <w:r w:rsidRPr="009F49A6">
        <w:rPr>
          <w:rFonts w:ascii="Century Gothic" w:eastAsia="Times New Roman" w:hAnsi="Century Gothic"/>
          <w:color w:val="C00000"/>
          <w:sz w:val="18"/>
          <w:szCs w:val="18"/>
          <w:lang w:eastAsia="fr-FR"/>
        </w:rPr>
        <w:t>h</w:t>
      </w:r>
      <w:r w:rsidR="00D34D4F">
        <w:rPr>
          <w:rFonts w:ascii="Century Gothic" w:eastAsia="Times New Roman" w:hAnsi="Century Gothic"/>
          <w:color w:val="C00000"/>
          <w:sz w:val="18"/>
          <w:szCs w:val="18"/>
          <w:lang w:eastAsia="fr-FR"/>
        </w:rPr>
        <w:t>3</w:t>
      </w:r>
      <w:r w:rsidRPr="009F49A6">
        <w:rPr>
          <w:rFonts w:ascii="Century Gothic" w:eastAsia="Times New Roman" w:hAnsi="Century Gothic"/>
          <w:color w:val="C00000"/>
          <w:sz w:val="18"/>
          <w:szCs w:val="18"/>
          <w:lang w:eastAsia="fr-FR"/>
        </w:rPr>
        <w:t>0 – 14h</w:t>
      </w:r>
      <w:r w:rsidR="00D34D4F">
        <w:rPr>
          <w:rFonts w:ascii="Century Gothic" w:eastAsia="Times New Roman" w:hAnsi="Century Gothic"/>
          <w:color w:val="C00000"/>
          <w:sz w:val="18"/>
          <w:szCs w:val="18"/>
          <w:lang w:eastAsia="fr-FR"/>
        </w:rPr>
        <w:t>0</w:t>
      </w:r>
      <w:r w:rsidRPr="009F49A6">
        <w:rPr>
          <w:rFonts w:ascii="Century Gothic" w:eastAsia="Times New Roman" w:hAnsi="Century Gothic"/>
          <w:color w:val="C00000"/>
          <w:sz w:val="18"/>
          <w:szCs w:val="18"/>
          <w:lang w:eastAsia="fr-FR"/>
        </w:rPr>
        <w:t>0</w:t>
      </w:r>
      <w:r w:rsidR="009F49A6" w:rsidRPr="009F49A6">
        <w:rPr>
          <w:rFonts w:ascii="Century Gothic" w:eastAsia="Times New Roman" w:hAnsi="Century Gothic"/>
          <w:color w:val="C00000"/>
          <w:sz w:val="18"/>
          <w:szCs w:val="18"/>
          <w:lang w:eastAsia="fr-FR"/>
        </w:rPr>
        <w:t xml:space="preserve"> </w:t>
      </w:r>
      <w:r w:rsidR="004634C6" w:rsidRPr="009F49A6">
        <w:rPr>
          <w:rFonts w:ascii="Century Gothic" w:eastAsia="Times New Roman" w:hAnsi="Century Gothic"/>
          <w:color w:val="C00000"/>
          <w:sz w:val="18"/>
          <w:szCs w:val="18"/>
          <w:lang w:eastAsia="fr-FR"/>
        </w:rPr>
        <w:t xml:space="preserve">: </w:t>
      </w:r>
      <w:r w:rsidR="004C3A11" w:rsidRPr="009F49A6">
        <w:rPr>
          <w:rFonts w:ascii="Century Gothic" w:eastAsia="Times New Roman" w:hAnsi="Century Gothic"/>
          <w:sz w:val="18"/>
          <w:szCs w:val="18"/>
          <w:lang w:eastAsia="fr-FR"/>
        </w:rPr>
        <w:t>pause déjeuner</w:t>
      </w:r>
      <w:r w:rsidR="007B2686" w:rsidRPr="009F49A6">
        <w:rPr>
          <w:rFonts w:ascii="Century Gothic" w:eastAsia="Times New Roman" w:hAnsi="Century Gothic"/>
          <w:sz w:val="18"/>
          <w:szCs w:val="18"/>
          <w:lang w:eastAsia="fr-FR"/>
        </w:rPr>
        <w:t xml:space="preserve"> (libre)</w:t>
      </w:r>
    </w:p>
    <w:p w:rsidR="008452AB" w:rsidRDefault="008452AB" w:rsidP="006D5AAD">
      <w:pPr>
        <w:pStyle w:val="Default"/>
        <w:ind w:right="174"/>
        <w:rPr>
          <w:rFonts w:ascii="Century Gothic" w:hAnsi="Century Gothic"/>
          <w:b/>
          <w:bCs/>
          <w:color w:val="C00000"/>
          <w:sz w:val="20"/>
          <w:szCs w:val="20"/>
          <w:u w:val="single"/>
        </w:rPr>
      </w:pPr>
    </w:p>
    <w:p w:rsidR="009F49A6" w:rsidRPr="009F49A6" w:rsidRDefault="00E7128A" w:rsidP="009F49A6">
      <w:pPr>
        <w:pStyle w:val="Default"/>
        <w:ind w:right="174"/>
        <w:jc w:val="center"/>
        <w:rPr>
          <w:rFonts w:ascii="Century Gothic" w:hAnsi="Century Gothic"/>
          <w:b/>
          <w:bCs/>
          <w:color w:val="C00000"/>
          <w:sz w:val="20"/>
          <w:szCs w:val="20"/>
          <w:u w:val="single"/>
          <w:lang w:val="en-US"/>
        </w:rPr>
      </w:pPr>
      <w:r w:rsidRPr="009F49A6">
        <w:rPr>
          <w:rFonts w:ascii="Century Gothic" w:hAnsi="Century Gothic"/>
          <w:b/>
          <w:bCs/>
          <w:color w:val="C00000"/>
          <w:sz w:val="20"/>
          <w:szCs w:val="20"/>
          <w:u w:val="single"/>
          <w:lang w:val="en-US"/>
        </w:rPr>
        <w:t>14h</w:t>
      </w:r>
      <w:r w:rsidR="00D34D4F">
        <w:rPr>
          <w:rFonts w:ascii="Century Gothic" w:hAnsi="Century Gothic"/>
          <w:b/>
          <w:bCs/>
          <w:color w:val="C00000"/>
          <w:sz w:val="20"/>
          <w:szCs w:val="20"/>
          <w:u w:val="single"/>
          <w:lang w:val="en-US"/>
        </w:rPr>
        <w:t>0</w:t>
      </w:r>
      <w:r w:rsidR="00C14945" w:rsidRPr="009F49A6">
        <w:rPr>
          <w:rFonts w:ascii="Century Gothic" w:hAnsi="Century Gothic"/>
          <w:b/>
          <w:bCs/>
          <w:color w:val="C00000"/>
          <w:sz w:val="20"/>
          <w:szCs w:val="20"/>
          <w:u w:val="single"/>
          <w:lang w:val="en-US"/>
        </w:rPr>
        <w:t>0</w:t>
      </w:r>
      <w:r w:rsidRPr="009F49A6">
        <w:rPr>
          <w:rFonts w:ascii="Century Gothic" w:hAnsi="Century Gothic"/>
          <w:b/>
          <w:bCs/>
          <w:color w:val="C00000"/>
          <w:sz w:val="20"/>
          <w:szCs w:val="20"/>
          <w:u w:val="single"/>
          <w:lang w:val="en-US"/>
        </w:rPr>
        <w:t xml:space="preserve"> -1</w:t>
      </w:r>
      <w:r w:rsidR="00D34D4F">
        <w:rPr>
          <w:rFonts w:ascii="Century Gothic" w:hAnsi="Century Gothic"/>
          <w:b/>
          <w:bCs/>
          <w:color w:val="C00000"/>
          <w:sz w:val="20"/>
          <w:szCs w:val="20"/>
          <w:u w:val="single"/>
          <w:lang w:val="en-US"/>
        </w:rPr>
        <w:t>5</w:t>
      </w:r>
      <w:r w:rsidR="004634C6" w:rsidRPr="009F49A6">
        <w:rPr>
          <w:rFonts w:ascii="Century Gothic" w:hAnsi="Century Gothic"/>
          <w:b/>
          <w:bCs/>
          <w:color w:val="C00000"/>
          <w:sz w:val="20"/>
          <w:szCs w:val="20"/>
          <w:u w:val="single"/>
          <w:lang w:val="en-US"/>
        </w:rPr>
        <w:t>h</w:t>
      </w:r>
      <w:proofErr w:type="gramStart"/>
      <w:r w:rsidR="00D34D4F">
        <w:rPr>
          <w:rFonts w:ascii="Century Gothic" w:hAnsi="Century Gothic"/>
          <w:b/>
          <w:bCs/>
          <w:color w:val="C00000"/>
          <w:sz w:val="20"/>
          <w:szCs w:val="20"/>
          <w:u w:val="single"/>
          <w:lang w:val="en-US"/>
        </w:rPr>
        <w:t>3</w:t>
      </w:r>
      <w:r w:rsidR="000D2D0D">
        <w:rPr>
          <w:rFonts w:ascii="Century Gothic" w:hAnsi="Century Gothic"/>
          <w:b/>
          <w:bCs/>
          <w:color w:val="C00000"/>
          <w:sz w:val="20"/>
          <w:szCs w:val="20"/>
          <w:u w:val="single"/>
          <w:lang w:val="en-US"/>
        </w:rPr>
        <w:t>0</w:t>
      </w:r>
      <w:r w:rsidR="004634C6" w:rsidRPr="009F49A6">
        <w:rPr>
          <w:rFonts w:ascii="Century Gothic" w:hAnsi="Century Gothic"/>
          <w:b/>
          <w:bCs/>
          <w:color w:val="C00000"/>
          <w:sz w:val="20"/>
          <w:szCs w:val="20"/>
          <w:u w:val="single"/>
          <w:lang w:val="en-US"/>
        </w:rPr>
        <w:t> :</w:t>
      </w:r>
      <w:proofErr w:type="gramEnd"/>
      <w:r w:rsidR="004634C6" w:rsidRPr="009F49A6">
        <w:rPr>
          <w:rFonts w:ascii="Century Gothic" w:hAnsi="Century Gothic"/>
          <w:b/>
          <w:bCs/>
          <w:color w:val="C00000"/>
          <w:sz w:val="20"/>
          <w:szCs w:val="20"/>
          <w:u w:val="single"/>
          <w:lang w:val="en-US"/>
        </w:rPr>
        <w:t xml:space="preserve"> 2</w:t>
      </w:r>
      <w:r w:rsidR="009F49A6" w:rsidRPr="009F49A6">
        <w:rPr>
          <w:rFonts w:ascii="Century Gothic" w:hAnsi="Century Gothic"/>
          <w:b/>
          <w:bCs/>
          <w:color w:val="C00000"/>
          <w:sz w:val="20"/>
          <w:szCs w:val="20"/>
          <w:u w:val="single"/>
          <w:lang w:val="en-US"/>
        </w:rPr>
        <w:t>e Table Ronde</w:t>
      </w:r>
    </w:p>
    <w:p w:rsidR="000D2D0D" w:rsidRPr="000D2D0D" w:rsidRDefault="000D2D0D" w:rsidP="000D2D0D">
      <w:pPr>
        <w:pStyle w:val="Default"/>
        <w:ind w:right="174"/>
        <w:jc w:val="center"/>
        <w:rPr>
          <w:rFonts w:ascii="Century Gothic" w:hAnsi="Century Gothic"/>
          <w:b/>
          <w:bCs/>
          <w:smallCaps/>
          <w:color w:val="C00000"/>
          <w:sz w:val="20"/>
          <w:szCs w:val="20"/>
        </w:rPr>
      </w:pPr>
      <w:r w:rsidRPr="000D2D0D">
        <w:rPr>
          <w:rFonts w:ascii="Century Gothic" w:hAnsi="Century Gothic"/>
          <w:b/>
          <w:bCs/>
          <w:smallCaps/>
          <w:color w:val="C00000"/>
          <w:sz w:val="20"/>
          <w:szCs w:val="20"/>
        </w:rPr>
        <w:t>Protéger le caractère immatériel des villes du patrimoine mondial : approches et outils</w:t>
      </w:r>
    </w:p>
    <w:p w:rsidR="006D5AAD" w:rsidRPr="009F49A6" w:rsidRDefault="006D5AAD" w:rsidP="009F49A6">
      <w:pPr>
        <w:pStyle w:val="Default"/>
        <w:ind w:right="174"/>
        <w:jc w:val="center"/>
        <w:rPr>
          <w:rFonts w:ascii="Century Gothic" w:hAnsi="Century Gothic"/>
          <w:b/>
          <w:bCs/>
          <w:smallCaps/>
          <w:color w:val="C00000"/>
          <w:sz w:val="20"/>
          <w:szCs w:val="20"/>
          <w:lang w:val="en-US"/>
        </w:rPr>
      </w:pPr>
    </w:p>
    <w:p w:rsidR="0015003C" w:rsidRDefault="0015003C" w:rsidP="0015003C">
      <w:pPr>
        <w:spacing w:after="0" w:line="240" w:lineRule="auto"/>
        <w:jc w:val="center"/>
        <w:rPr>
          <w:rFonts w:ascii="Century Gothic" w:hAnsi="Century Gothic"/>
          <w:color w:val="C00000"/>
          <w:sz w:val="18"/>
          <w:szCs w:val="18"/>
        </w:rPr>
      </w:pPr>
      <w:r w:rsidRPr="0015003C">
        <w:rPr>
          <w:rFonts w:ascii="Century Gothic" w:hAnsi="Century Gothic"/>
          <w:color w:val="C00000"/>
          <w:sz w:val="18"/>
          <w:szCs w:val="18"/>
        </w:rPr>
        <w:t xml:space="preserve">Le caractère patrimonial immatériel des villes du patrimoine mondial repose sur un ensemble de facteurs qui relèvent de la vie et des échanges quotidiens, d’une mixité de fonctions, d’événements et d’expressions. Si les villes disposent des outils et moyens pour la préservation du patrimoine matériel, il n’est pas toujours le même pour l’immatérialité de ce patrimoine. </w:t>
      </w:r>
    </w:p>
    <w:p w:rsidR="0015003C" w:rsidRPr="0015003C" w:rsidRDefault="0015003C" w:rsidP="0015003C">
      <w:pPr>
        <w:spacing w:after="0" w:line="240" w:lineRule="auto"/>
        <w:jc w:val="center"/>
        <w:rPr>
          <w:rFonts w:ascii="Century Gothic" w:hAnsi="Century Gothic"/>
          <w:color w:val="C00000"/>
          <w:sz w:val="18"/>
          <w:szCs w:val="18"/>
        </w:rPr>
      </w:pPr>
      <w:r w:rsidRPr="0015003C">
        <w:rPr>
          <w:rFonts w:ascii="Century Gothic" w:hAnsi="Century Gothic"/>
          <w:color w:val="C00000"/>
          <w:sz w:val="18"/>
          <w:szCs w:val="18"/>
        </w:rPr>
        <w:t>Comment les villes du patrimoine mondial préservent-elles l’immatérialité de leur patrimoine ?</w:t>
      </w:r>
    </w:p>
    <w:p w:rsidR="00CE1A6F" w:rsidRDefault="00CE1A6F" w:rsidP="00D34D4F">
      <w:pPr>
        <w:spacing w:after="120" w:line="240" w:lineRule="auto"/>
        <w:jc w:val="both"/>
        <w:rPr>
          <w:rFonts w:ascii="Century Gothic" w:hAnsi="Century Gothic" w:cs="Calibri"/>
          <w:b/>
          <w:bCs/>
          <w:color w:val="C00000"/>
          <w:sz w:val="16"/>
          <w:szCs w:val="16"/>
          <w:lang w:val="en-US" w:eastAsia="ar-SA"/>
        </w:rPr>
      </w:pPr>
    </w:p>
    <w:p w:rsidR="00CE1A6F" w:rsidRDefault="00CE1A6F" w:rsidP="00D34D4F">
      <w:pPr>
        <w:spacing w:after="120" w:line="240" w:lineRule="auto"/>
        <w:jc w:val="both"/>
        <w:rPr>
          <w:rFonts w:ascii="Century Gothic" w:hAnsi="Century Gothic"/>
          <w:sz w:val="18"/>
          <w:szCs w:val="18"/>
        </w:rPr>
      </w:pPr>
    </w:p>
    <w:p w:rsidR="00E7128A" w:rsidRPr="00D34D4F" w:rsidRDefault="007B6857" w:rsidP="00D34D4F">
      <w:pPr>
        <w:spacing w:after="120" w:line="240" w:lineRule="auto"/>
        <w:jc w:val="both"/>
        <w:rPr>
          <w:rStyle w:val="Accentuation"/>
          <w:rFonts w:ascii="Century Gothic" w:hAnsi="Century Gothic"/>
          <w:b/>
          <w:i w:val="0"/>
          <w:iCs w:val="0"/>
          <w:smallCaps/>
          <w:sz w:val="18"/>
          <w:szCs w:val="18"/>
        </w:rPr>
      </w:pPr>
      <w:r w:rsidRPr="00D34D4F">
        <w:rPr>
          <w:rFonts w:ascii="Century Gothic" w:hAnsi="Century Gothic"/>
          <w:sz w:val="18"/>
          <w:szCs w:val="18"/>
        </w:rPr>
        <w:t>Modératr</w:t>
      </w:r>
      <w:r w:rsidR="00532A09">
        <w:rPr>
          <w:rFonts w:ascii="Century Gothic" w:hAnsi="Century Gothic"/>
          <w:sz w:val="18"/>
          <w:szCs w:val="18"/>
        </w:rPr>
        <w:t>ice</w:t>
      </w:r>
      <w:r w:rsidR="00724B2E" w:rsidRPr="00D34D4F">
        <w:rPr>
          <w:rFonts w:ascii="Century Gothic" w:hAnsi="Century Gothic"/>
          <w:sz w:val="18"/>
          <w:szCs w:val="18"/>
        </w:rPr>
        <w:t xml:space="preserve"> : </w:t>
      </w:r>
      <w:r w:rsidR="00C7357A" w:rsidRPr="00532A09">
        <w:rPr>
          <w:rFonts w:ascii="Century Gothic" w:hAnsi="Century Gothic"/>
          <w:b/>
          <w:sz w:val="18"/>
          <w:szCs w:val="18"/>
        </w:rPr>
        <w:t xml:space="preserve">Anne </w:t>
      </w:r>
      <w:proofErr w:type="spellStart"/>
      <w:r w:rsidR="00C7357A" w:rsidRPr="00532A09">
        <w:rPr>
          <w:rFonts w:ascii="Century Gothic" w:hAnsi="Century Gothic"/>
          <w:b/>
          <w:sz w:val="18"/>
          <w:szCs w:val="18"/>
        </w:rPr>
        <w:t>Vourch</w:t>
      </w:r>
      <w:proofErr w:type="spellEnd"/>
      <w:r w:rsidR="00532A09" w:rsidRPr="00532A09">
        <w:rPr>
          <w:rFonts w:ascii="Century Gothic" w:hAnsi="Century Gothic"/>
          <w:b/>
          <w:sz w:val="18"/>
          <w:szCs w:val="18"/>
        </w:rPr>
        <w:t>’</w:t>
      </w:r>
      <w:r w:rsidR="001E75BD">
        <w:rPr>
          <w:rFonts w:ascii="Century Gothic" w:hAnsi="Century Gothic"/>
          <w:b/>
          <w:sz w:val="18"/>
          <w:szCs w:val="18"/>
        </w:rPr>
        <w:t xml:space="preserve">, </w:t>
      </w:r>
      <w:r w:rsidR="001E75BD" w:rsidRPr="001E75BD">
        <w:rPr>
          <w:rFonts w:ascii="Century Gothic" w:eastAsia="Times New Roman" w:hAnsi="Century Gothic"/>
          <w:color w:val="000000"/>
          <w:sz w:val="18"/>
          <w:szCs w:val="18"/>
        </w:rPr>
        <w:t>conseillère auprès du Réseau des Grands Sites de France</w:t>
      </w:r>
    </w:p>
    <w:p w:rsidR="00D34D4F" w:rsidRPr="00D34D4F" w:rsidRDefault="00D34D4F" w:rsidP="00914A8A">
      <w:pPr>
        <w:spacing w:after="120" w:line="240" w:lineRule="auto"/>
        <w:jc w:val="both"/>
        <w:rPr>
          <w:rFonts w:ascii="Century Gothic" w:hAnsi="Century Gothic"/>
          <w:sz w:val="18"/>
          <w:szCs w:val="18"/>
          <w:lang w:val="fr-CA"/>
        </w:rPr>
      </w:pPr>
      <w:r w:rsidRPr="00D34D4F">
        <w:rPr>
          <w:rFonts w:ascii="Century Gothic" w:hAnsi="Century Gothic"/>
          <w:b/>
          <w:sz w:val="18"/>
          <w:szCs w:val="18"/>
          <w:lang w:val="fr-CA"/>
        </w:rPr>
        <w:t xml:space="preserve">Laurent </w:t>
      </w:r>
      <w:r w:rsidRPr="00D34D4F">
        <w:rPr>
          <w:rFonts w:ascii="Century Gothic" w:hAnsi="Century Gothic"/>
          <w:b/>
          <w:caps/>
          <w:sz w:val="18"/>
          <w:szCs w:val="18"/>
          <w:lang w:val="fr-CA"/>
        </w:rPr>
        <w:t>Bourdeau</w:t>
      </w:r>
      <w:r>
        <w:rPr>
          <w:rFonts w:ascii="Century Gothic" w:hAnsi="Century Gothic"/>
          <w:b/>
          <w:sz w:val="18"/>
          <w:szCs w:val="18"/>
          <w:lang w:val="fr-CA"/>
        </w:rPr>
        <w:t xml:space="preserve"> </w:t>
      </w:r>
      <w:r w:rsidRPr="00D34D4F">
        <w:rPr>
          <w:rFonts w:ascii="Century Gothic" w:hAnsi="Century Gothic"/>
          <w:b/>
          <w:sz w:val="18"/>
          <w:szCs w:val="18"/>
          <w:lang w:val="fr-CA"/>
        </w:rPr>
        <w:t xml:space="preserve">et Pascale </w:t>
      </w:r>
      <w:r w:rsidRPr="00D34D4F">
        <w:rPr>
          <w:rFonts w:ascii="Century Gothic" w:hAnsi="Century Gothic"/>
          <w:b/>
          <w:caps/>
          <w:sz w:val="18"/>
          <w:szCs w:val="18"/>
          <w:lang w:val="fr-CA"/>
        </w:rPr>
        <w:t>Marcotte</w:t>
      </w:r>
      <w:r w:rsidRPr="00D34D4F">
        <w:rPr>
          <w:rFonts w:ascii="Century Gothic" w:hAnsi="Century Gothic"/>
          <w:b/>
          <w:sz w:val="18"/>
          <w:szCs w:val="18"/>
          <w:lang w:val="fr-CA"/>
        </w:rPr>
        <w:t xml:space="preserve">, </w:t>
      </w:r>
      <w:r w:rsidRPr="00D34D4F">
        <w:rPr>
          <w:rFonts w:ascii="Century Gothic" w:hAnsi="Century Gothic"/>
          <w:sz w:val="18"/>
          <w:szCs w:val="18"/>
          <w:lang w:val="fr-CA"/>
        </w:rPr>
        <w:t xml:space="preserve">Chaire de recherche en partenariat sur l’attractivité et l’innovation en tourisme, Université Laval : </w:t>
      </w:r>
      <w:r w:rsidRPr="00D34D4F">
        <w:rPr>
          <w:rFonts w:ascii="Century Gothic" w:hAnsi="Century Gothic"/>
          <w:i/>
          <w:sz w:val="18"/>
          <w:szCs w:val="18"/>
          <w:lang w:val="fr-CA"/>
        </w:rPr>
        <w:t xml:space="preserve">Adaptation à la </w:t>
      </w:r>
      <w:proofErr w:type="spellStart"/>
      <w:r w:rsidRPr="00D34D4F">
        <w:rPr>
          <w:rFonts w:ascii="Century Gothic" w:hAnsi="Century Gothic"/>
          <w:i/>
          <w:sz w:val="18"/>
          <w:szCs w:val="18"/>
          <w:lang w:val="fr-CA"/>
        </w:rPr>
        <w:t>surfréquentation</w:t>
      </w:r>
      <w:proofErr w:type="spellEnd"/>
      <w:r w:rsidRPr="00D34D4F">
        <w:rPr>
          <w:rFonts w:ascii="Century Gothic" w:hAnsi="Century Gothic"/>
          <w:i/>
          <w:sz w:val="18"/>
          <w:szCs w:val="18"/>
          <w:lang w:val="fr-CA"/>
        </w:rPr>
        <w:t xml:space="preserve"> touristique. Entre règlements et tabous. Réflexions à partir de l'arrondissement historique du Vieux-Québec</w:t>
      </w:r>
    </w:p>
    <w:p w:rsidR="00D34D4F" w:rsidRPr="00D34D4F" w:rsidRDefault="00D34D4F" w:rsidP="00914A8A">
      <w:pPr>
        <w:spacing w:after="120" w:line="240" w:lineRule="auto"/>
        <w:jc w:val="both"/>
        <w:rPr>
          <w:rFonts w:ascii="Century Gothic" w:hAnsi="Century Gothic"/>
          <w:b/>
          <w:bCs/>
          <w:sz w:val="18"/>
          <w:szCs w:val="18"/>
        </w:rPr>
      </w:pPr>
      <w:r w:rsidRPr="00D34D4F">
        <w:rPr>
          <w:rFonts w:ascii="Century Gothic" w:hAnsi="Century Gothic"/>
          <w:b/>
          <w:bCs/>
          <w:sz w:val="18"/>
          <w:szCs w:val="18"/>
        </w:rPr>
        <w:t xml:space="preserve">Yoel </w:t>
      </w:r>
      <w:r w:rsidRPr="00D34D4F">
        <w:rPr>
          <w:rFonts w:ascii="Century Gothic" w:hAnsi="Century Gothic"/>
          <w:b/>
          <w:bCs/>
          <w:caps/>
          <w:sz w:val="18"/>
          <w:szCs w:val="18"/>
        </w:rPr>
        <w:t>Mansfeld</w:t>
      </w:r>
      <w:r w:rsidRPr="00D34D4F">
        <w:rPr>
          <w:rFonts w:ascii="Century Gothic" w:hAnsi="Century Gothic"/>
          <w:b/>
          <w:bCs/>
          <w:sz w:val="18"/>
          <w:szCs w:val="18"/>
        </w:rPr>
        <w:t xml:space="preserve">, </w:t>
      </w:r>
      <w:r w:rsidRPr="00D34D4F">
        <w:rPr>
          <w:rFonts w:ascii="Century Gothic" w:hAnsi="Century Gothic"/>
          <w:bCs/>
          <w:sz w:val="18"/>
          <w:szCs w:val="18"/>
        </w:rPr>
        <w:t xml:space="preserve">Université de </w:t>
      </w:r>
      <w:proofErr w:type="spellStart"/>
      <w:r w:rsidRPr="00D34D4F">
        <w:rPr>
          <w:rFonts w:ascii="Century Gothic" w:hAnsi="Century Gothic"/>
          <w:bCs/>
          <w:sz w:val="18"/>
          <w:szCs w:val="18"/>
        </w:rPr>
        <w:t>Haifa</w:t>
      </w:r>
      <w:proofErr w:type="spellEnd"/>
      <w:r>
        <w:rPr>
          <w:rFonts w:ascii="Century Gothic" w:hAnsi="Century Gothic"/>
          <w:bCs/>
          <w:sz w:val="18"/>
          <w:szCs w:val="18"/>
        </w:rPr>
        <w:t> :</w:t>
      </w:r>
      <w:r w:rsidRPr="00D34D4F">
        <w:rPr>
          <w:rFonts w:ascii="Century Gothic" w:hAnsi="Century Gothic"/>
          <w:bCs/>
          <w:sz w:val="18"/>
          <w:szCs w:val="18"/>
        </w:rPr>
        <w:t xml:space="preserve"> </w:t>
      </w:r>
      <w:proofErr w:type="spellStart"/>
      <w:r w:rsidRPr="00D34D4F">
        <w:rPr>
          <w:rFonts w:ascii="Century Gothic" w:hAnsi="Century Gothic"/>
          <w:bCs/>
          <w:i/>
          <w:sz w:val="18"/>
          <w:szCs w:val="18"/>
        </w:rPr>
        <w:t>Developing</w:t>
      </w:r>
      <w:proofErr w:type="spellEnd"/>
      <w:r w:rsidRPr="00D34D4F">
        <w:rPr>
          <w:rFonts w:ascii="Century Gothic" w:hAnsi="Century Gothic"/>
          <w:bCs/>
          <w:i/>
          <w:sz w:val="18"/>
          <w:szCs w:val="18"/>
        </w:rPr>
        <w:t xml:space="preserve"> </w:t>
      </w:r>
      <w:proofErr w:type="spellStart"/>
      <w:r w:rsidRPr="00D34D4F">
        <w:rPr>
          <w:rFonts w:ascii="Century Gothic" w:hAnsi="Century Gothic"/>
          <w:bCs/>
          <w:i/>
          <w:sz w:val="18"/>
          <w:szCs w:val="18"/>
        </w:rPr>
        <w:t>bottom</w:t>
      </w:r>
      <w:proofErr w:type="spellEnd"/>
      <w:r w:rsidRPr="00D34D4F">
        <w:rPr>
          <w:rFonts w:ascii="Century Gothic" w:hAnsi="Century Gothic"/>
          <w:bCs/>
          <w:i/>
          <w:sz w:val="18"/>
          <w:szCs w:val="18"/>
        </w:rPr>
        <w:t xml:space="preserve">-up intangible </w:t>
      </w:r>
      <w:proofErr w:type="spellStart"/>
      <w:r w:rsidRPr="00D34D4F">
        <w:rPr>
          <w:rFonts w:ascii="Century Gothic" w:hAnsi="Century Gothic"/>
          <w:bCs/>
          <w:i/>
          <w:sz w:val="18"/>
          <w:szCs w:val="18"/>
        </w:rPr>
        <w:t>heritage</w:t>
      </w:r>
      <w:proofErr w:type="spellEnd"/>
      <w:r w:rsidRPr="00D34D4F">
        <w:rPr>
          <w:rFonts w:ascii="Century Gothic" w:hAnsi="Century Gothic"/>
          <w:bCs/>
          <w:i/>
          <w:sz w:val="18"/>
          <w:szCs w:val="18"/>
        </w:rPr>
        <w:t xml:space="preserve"> as a </w:t>
      </w:r>
      <w:proofErr w:type="spellStart"/>
      <w:r w:rsidRPr="00D34D4F">
        <w:rPr>
          <w:rFonts w:ascii="Century Gothic" w:hAnsi="Century Gothic"/>
          <w:bCs/>
          <w:i/>
          <w:sz w:val="18"/>
          <w:szCs w:val="18"/>
        </w:rPr>
        <w:t>reaction</w:t>
      </w:r>
      <w:proofErr w:type="spellEnd"/>
      <w:r w:rsidRPr="00D34D4F">
        <w:rPr>
          <w:rFonts w:ascii="Century Gothic" w:hAnsi="Century Gothic"/>
          <w:bCs/>
          <w:i/>
          <w:sz w:val="18"/>
          <w:szCs w:val="18"/>
        </w:rPr>
        <w:t xml:space="preserve"> to top-down WHS </w:t>
      </w:r>
      <w:proofErr w:type="gramStart"/>
      <w:r w:rsidRPr="00D34D4F">
        <w:rPr>
          <w:rFonts w:ascii="Century Gothic" w:hAnsi="Century Gothic"/>
          <w:bCs/>
          <w:i/>
          <w:sz w:val="18"/>
          <w:szCs w:val="18"/>
        </w:rPr>
        <w:t>inscription:</w:t>
      </w:r>
      <w:proofErr w:type="gramEnd"/>
      <w:r w:rsidRPr="00D34D4F">
        <w:rPr>
          <w:rFonts w:ascii="Century Gothic" w:hAnsi="Century Gothic"/>
          <w:bCs/>
          <w:i/>
          <w:sz w:val="18"/>
          <w:szCs w:val="18"/>
        </w:rPr>
        <w:t xml:space="preserve"> The case </w:t>
      </w:r>
      <w:r w:rsidR="004C45DA">
        <w:rPr>
          <w:rFonts w:ascii="Century Gothic" w:hAnsi="Century Gothic"/>
          <w:bCs/>
          <w:i/>
          <w:sz w:val="18"/>
          <w:szCs w:val="18"/>
        </w:rPr>
        <w:t>of</w:t>
      </w:r>
      <w:r w:rsidRPr="00D34D4F">
        <w:rPr>
          <w:rFonts w:ascii="Century Gothic" w:hAnsi="Century Gothic"/>
          <w:bCs/>
          <w:i/>
          <w:sz w:val="18"/>
          <w:szCs w:val="18"/>
        </w:rPr>
        <w:t xml:space="preserve"> </w:t>
      </w:r>
      <w:proofErr w:type="spellStart"/>
      <w:r w:rsidRPr="00D34D4F">
        <w:rPr>
          <w:rFonts w:ascii="Century Gothic" w:hAnsi="Century Gothic"/>
          <w:bCs/>
          <w:i/>
          <w:sz w:val="18"/>
          <w:szCs w:val="18"/>
        </w:rPr>
        <w:t>Akko</w:t>
      </w:r>
      <w:proofErr w:type="spellEnd"/>
      <w:r w:rsidRPr="00D34D4F">
        <w:rPr>
          <w:rFonts w:ascii="Century Gothic" w:hAnsi="Century Gothic"/>
          <w:bCs/>
          <w:i/>
          <w:sz w:val="18"/>
          <w:szCs w:val="18"/>
        </w:rPr>
        <w:t xml:space="preserve">, </w:t>
      </w:r>
      <w:proofErr w:type="spellStart"/>
      <w:r w:rsidRPr="00D34D4F">
        <w:rPr>
          <w:rFonts w:ascii="Century Gothic" w:hAnsi="Century Gothic"/>
          <w:bCs/>
          <w:i/>
          <w:sz w:val="18"/>
          <w:szCs w:val="18"/>
        </w:rPr>
        <w:t>Israel</w:t>
      </w:r>
      <w:proofErr w:type="spellEnd"/>
    </w:p>
    <w:p w:rsidR="00D34D4F" w:rsidRPr="00D34D4F" w:rsidRDefault="00D34D4F" w:rsidP="00914A8A">
      <w:pPr>
        <w:spacing w:after="120" w:line="240" w:lineRule="auto"/>
        <w:jc w:val="both"/>
        <w:rPr>
          <w:rFonts w:ascii="Century Gothic" w:hAnsi="Century Gothic" w:cs="Arial"/>
          <w:sz w:val="18"/>
          <w:szCs w:val="18"/>
        </w:rPr>
      </w:pPr>
      <w:r w:rsidRPr="00D34D4F">
        <w:rPr>
          <w:rFonts w:ascii="Century Gothic" w:hAnsi="Century Gothic" w:cs="Arial"/>
          <w:b/>
          <w:sz w:val="18"/>
          <w:szCs w:val="18"/>
        </w:rPr>
        <w:t xml:space="preserve">María </w:t>
      </w:r>
      <w:r w:rsidRPr="00D34D4F">
        <w:rPr>
          <w:rFonts w:ascii="Century Gothic" w:hAnsi="Century Gothic" w:cs="Arial"/>
          <w:b/>
          <w:caps/>
          <w:sz w:val="18"/>
          <w:szCs w:val="18"/>
        </w:rPr>
        <w:t>García-Hernández</w:t>
      </w:r>
      <w:r w:rsidRPr="00D34D4F">
        <w:rPr>
          <w:rFonts w:ascii="Century Gothic" w:hAnsi="Century Gothic" w:cs="Arial"/>
          <w:sz w:val="18"/>
          <w:szCs w:val="18"/>
        </w:rPr>
        <w:t xml:space="preserve">, Université </w:t>
      </w:r>
      <w:proofErr w:type="spellStart"/>
      <w:r w:rsidRPr="00D34D4F">
        <w:rPr>
          <w:rFonts w:ascii="Century Gothic" w:hAnsi="Century Gothic" w:cs="Arial"/>
          <w:sz w:val="18"/>
          <w:szCs w:val="18"/>
        </w:rPr>
        <w:t>Complutense</w:t>
      </w:r>
      <w:proofErr w:type="spellEnd"/>
      <w:r w:rsidRPr="00D34D4F">
        <w:rPr>
          <w:rFonts w:ascii="Century Gothic" w:hAnsi="Century Gothic" w:cs="Arial"/>
          <w:sz w:val="18"/>
          <w:szCs w:val="18"/>
        </w:rPr>
        <w:t xml:space="preserve"> de Madrid</w:t>
      </w:r>
      <w:r>
        <w:rPr>
          <w:rFonts w:ascii="Century Gothic" w:hAnsi="Century Gothic" w:cs="Arial"/>
          <w:sz w:val="18"/>
          <w:szCs w:val="18"/>
        </w:rPr>
        <w:t xml:space="preserve"> : </w:t>
      </w:r>
      <w:r w:rsidRPr="00D34D4F">
        <w:rPr>
          <w:rFonts w:ascii="Century Gothic" w:hAnsi="Century Gothic" w:cs="Arial"/>
          <w:i/>
          <w:sz w:val="18"/>
          <w:szCs w:val="18"/>
        </w:rPr>
        <w:t>Préserver les aspects immatériels du patrimoine urbain des 3 villes de la couronn</w:t>
      </w:r>
      <w:bookmarkStart w:id="0" w:name="_GoBack"/>
      <w:bookmarkEnd w:id="0"/>
      <w:r w:rsidRPr="00D34D4F">
        <w:rPr>
          <w:rFonts w:ascii="Century Gothic" w:hAnsi="Century Gothic" w:cs="Arial"/>
          <w:i/>
          <w:sz w:val="18"/>
          <w:szCs w:val="18"/>
        </w:rPr>
        <w:t>e madrilène inscrites au PM de l’UNESCO (San Lorenzo de El Escorial, Aranjuez et Alcalá de Henares). Stratégies, outils et défis.</w:t>
      </w:r>
      <w:r w:rsidRPr="00D34D4F">
        <w:rPr>
          <w:rFonts w:ascii="Century Gothic" w:hAnsi="Century Gothic" w:cs="Arial"/>
          <w:sz w:val="18"/>
          <w:szCs w:val="18"/>
        </w:rPr>
        <w:t xml:space="preserve"> </w:t>
      </w:r>
    </w:p>
    <w:p w:rsidR="00BC320F" w:rsidRPr="00D34D4F" w:rsidRDefault="00BC320F" w:rsidP="00BC320F">
      <w:pPr>
        <w:spacing w:after="120" w:line="240" w:lineRule="auto"/>
        <w:jc w:val="both"/>
        <w:rPr>
          <w:rFonts w:ascii="Century Gothic" w:hAnsi="Century Gothic"/>
          <w:i/>
          <w:sz w:val="18"/>
          <w:szCs w:val="18"/>
        </w:rPr>
      </w:pPr>
      <w:r w:rsidRPr="00D34D4F">
        <w:rPr>
          <w:rFonts w:ascii="Century Gothic" w:hAnsi="Century Gothic"/>
          <w:b/>
          <w:bCs/>
          <w:sz w:val="18"/>
          <w:szCs w:val="18"/>
        </w:rPr>
        <w:t xml:space="preserve">Julie </w:t>
      </w:r>
      <w:r w:rsidRPr="00D34D4F">
        <w:rPr>
          <w:rFonts w:ascii="Century Gothic" w:hAnsi="Century Gothic"/>
          <w:b/>
          <w:bCs/>
          <w:caps/>
          <w:sz w:val="18"/>
          <w:szCs w:val="18"/>
        </w:rPr>
        <w:t>Reynes</w:t>
      </w:r>
      <w:r w:rsidRPr="00D34D4F">
        <w:rPr>
          <w:rFonts w:ascii="Century Gothic" w:hAnsi="Century Gothic"/>
          <w:b/>
          <w:bCs/>
          <w:sz w:val="18"/>
          <w:szCs w:val="18"/>
        </w:rPr>
        <w:t xml:space="preserve">, </w:t>
      </w:r>
      <w:r w:rsidRPr="00D34D4F">
        <w:rPr>
          <w:rFonts w:ascii="Century Gothic" w:hAnsi="Century Gothic"/>
          <w:bCs/>
          <w:sz w:val="18"/>
          <w:szCs w:val="18"/>
        </w:rPr>
        <w:t>Mission Nice Patrimoine Mondial</w:t>
      </w:r>
      <w:r>
        <w:rPr>
          <w:rFonts w:ascii="Century Gothic" w:hAnsi="Century Gothic"/>
          <w:bCs/>
          <w:sz w:val="18"/>
          <w:szCs w:val="18"/>
        </w:rPr>
        <w:t> </w:t>
      </w:r>
      <w:r>
        <w:rPr>
          <w:rFonts w:ascii="Century Gothic" w:hAnsi="Century Gothic"/>
          <w:sz w:val="18"/>
          <w:szCs w:val="18"/>
        </w:rPr>
        <w:t>:</w:t>
      </w:r>
      <w:r w:rsidRPr="00D34D4F">
        <w:rPr>
          <w:rFonts w:ascii="Century Gothic" w:hAnsi="Century Gothic"/>
          <w:sz w:val="18"/>
          <w:szCs w:val="18"/>
        </w:rPr>
        <w:t xml:space="preserve"> </w:t>
      </w:r>
      <w:r w:rsidRPr="00D34D4F">
        <w:rPr>
          <w:rFonts w:ascii="Century Gothic" w:hAnsi="Century Gothic"/>
          <w:bCs/>
          <w:i/>
          <w:sz w:val="18"/>
          <w:szCs w:val="18"/>
        </w:rPr>
        <w:t>Nice, une ville née du tourisme face à de nouveaux défis</w:t>
      </w:r>
    </w:p>
    <w:p w:rsidR="009921A5" w:rsidRPr="001D6AE8" w:rsidRDefault="009921A5" w:rsidP="006F5A50">
      <w:pPr>
        <w:spacing w:after="60" w:line="240" w:lineRule="auto"/>
        <w:jc w:val="both"/>
        <w:rPr>
          <w:rFonts w:ascii="Century Gothic" w:hAnsi="Century Gothic"/>
          <w:b/>
          <w:sz w:val="16"/>
          <w:szCs w:val="16"/>
        </w:rPr>
      </w:pPr>
    </w:p>
    <w:p w:rsidR="00E7128A" w:rsidRPr="009F49A6" w:rsidRDefault="00175C06" w:rsidP="009F49A6">
      <w:pPr>
        <w:spacing w:after="0" w:line="240" w:lineRule="auto"/>
        <w:jc w:val="center"/>
        <w:rPr>
          <w:rFonts w:ascii="Century Gothic" w:hAnsi="Century Gothic"/>
          <w:color w:val="C00000"/>
          <w:sz w:val="18"/>
          <w:szCs w:val="18"/>
          <w:lang w:val="en-US"/>
        </w:rPr>
      </w:pPr>
      <w:r w:rsidRPr="009F49A6">
        <w:rPr>
          <w:rFonts w:ascii="Century Gothic" w:hAnsi="Century Gothic"/>
          <w:color w:val="C00000"/>
          <w:sz w:val="18"/>
          <w:szCs w:val="18"/>
          <w:lang w:val="en-US"/>
        </w:rPr>
        <w:t>1</w:t>
      </w:r>
      <w:r w:rsidR="00914A8A">
        <w:rPr>
          <w:rFonts w:ascii="Century Gothic" w:hAnsi="Century Gothic"/>
          <w:color w:val="C00000"/>
          <w:sz w:val="18"/>
          <w:szCs w:val="18"/>
          <w:lang w:val="en-US"/>
        </w:rPr>
        <w:t>5</w:t>
      </w:r>
      <w:r w:rsidR="004E1D32" w:rsidRPr="009F49A6">
        <w:rPr>
          <w:rFonts w:ascii="Century Gothic" w:hAnsi="Century Gothic"/>
          <w:color w:val="C00000"/>
          <w:sz w:val="18"/>
          <w:szCs w:val="18"/>
          <w:lang w:val="en-US"/>
        </w:rPr>
        <w:t>h</w:t>
      </w:r>
      <w:r w:rsidR="00914A8A">
        <w:rPr>
          <w:rFonts w:ascii="Century Gothic" w:hAnsi="Century Gothic"/>
          <w:color w:val="C00000"/>
          <w:sz w:val="18"/>
          <w:szCs w:val="18"/>
          <w:lang w:val="en-US"/>
        </w:rPr>
        <w:t>3</w:t>
      </w:r>
      <w:r w:rsidR="00D34D4F">
        <w:rPr>
          <w:rFonts w:ascii="Century Gothic" w:hAnsi="Century Gothic"/>
          <w:color w:val="C00000"/>
          <w:sz w:val="18"/>
          <w:szCs w:val="18"/>
          <w:lang w:val="en-US"/>
        </w:rPr>
        <w:t>0</w:t>
      </w:r>
      <w:r w:rsidR="00724B2E" w:rsidRPr="009F49A6">
        <w:rPr>
          <w:rFonts w:ascii="Century Gothic" w:hAnsi="Century Gothic"/>
          <w:color w:val="C00000"/>
          <w:sz w:val="18"/>
          <w:szCs w:val="18"/>
          <w:lang w:val="en-US"/>
        </w:rPr>
        <w:t>-16h</w:t>
      </w:r>
      <w:proofErr w:type="gramStart"/>
      <w:r w:rsidR="00914A8A">
        <w:rPr>
          <w:rFonts w:ascii="Century Gothic" w:hAnsi="Century Gothic"/>
          <w:color w:val="C00000"/>
          <w:sz w:val="18"/>
          <w:szCs w:val="18"/>
          <w:lang w:val="en-US"/>
        </w:rPr>
        <w:t>0</w:t>
      </w:r>
      <w:r w:rsidR="00D34D4F">
        <w:rPr>
          <w:rFonts w:ascii="Century Gothic" w:hAnsi="Century Gothic"/>
          <w:color w:val="C00000"/>
          <w:sz w:val="18"/>
          <w:szCs w:val="18"/>
          <w:lang w:val="en-US"/>
        </w:rPr>
        <w:t>0</w:t>
      </w:r>
      <w:r w:rsidR="009F49A6" w:rsidRPr="009F49A6">
        <w:rPr>
          <w:rFonts w:ascii="Century Gothic" w:hAnsi="Century Gothic"/>
          <w:color w:val="C00000"/>
          <w:sz w:val="18"/>
          <w:szCs w:val="18"/>
          <w:lang w:val="en-US"/>
        </w:rPr>
        <w:t xml:space="preserve"> </w:t>
      </w:r>
      <w:r w:rsidR="004E1D32" w:rsidRPr="009F49A6">
        <w:rPr>
          <w:rFonts w:ascii="Century Gothic" w:hAnsi="Century Gothic"/>
          <w:color w:val="C00000"/>
          <w:sz w:val="18"/>
          <w:szCs w:val="18"/>
          <w:lang w:val="en-US"/>
        </w:rPr>
        <w:t>:</w:t>
      </w:r>
      <w:proofErr w:type="gramEnd"/>
      <w:r w:rsidR="004E1D32" w:rsidRPr="009F49A6">
        <w:rPr>
          <w:rFonts w:ascii="Century Gothic" w:hAnsi="Century Gothic"/>
          <w:color w:val="C00000"/>
          <w:sz w:val="18"/>
          <w:szCs w:val="18"/>
          <w:lang w:val="en-US"/>
        </w:rPr>
        <w:t xml:space="preserve"> </w:t>
      </w:r>
      <w:r w:rsidR="009F49A6" w:rsidRPr="009F49A6">
        <w:rPr>
          <w:rFonts w:ascii="Century Gothic" w:hAnsi="Century Gothic"/>
          <w:sz w:val="18"/>
          <w:szCs w:val="18"/>
          <w:lang w:val="en-US"/>
        </w:rPr>
        <w:t>discussion</w:t>
      </w:r>
    </w:p>
    <w:p w:rsidR="00A055C2" w:rsidRPr="00BE65C2" w:rsidRDefault="00A055C2" w:rsidP="006F5A50">
      <w:pPr>
        <w:spacing w:after="0" w:line="240" w:lineRule="auto"/>
        <w:jc w:val="both"/>
        <w:rPr>
          <w:rFonts w:ascii="Century Gothic" w:hAnsi="Century Gothic"/>
          <w:b/>
          <w:color w:val="C00000"/>
          <w:sz w:val="20"/>
          <w:szCs w:val="20"/>
          <w:lang w:val="en-US"/>
        </w:rPr>
      </w:pPr>
    </w:p>
    <w:p w:rsidR="006C56E6" w:rsidRPr="006C56E6" w:rsidRDefault="006C56E6" w:rsidP="006F5A50">
      <w:pPr>
        <w:spacing w:after="0" w:line="240" w:lineRule="auto"/>
        <w:jc w:val="both"/>
        <w:rPr>
          <w:rFonts w:ascii="Century Gothic" w:hAnsi="Century Gothic"/>
          <w:b/>
          <w:smallCaps/>
          <w:color w:val="C00000"/>
          <w:sz w:val="20"/>
          <w:szCs w:val="20"/>
          <w:lang w:val="en-US"/>
        </w:rPr>
      </w:pPr>
    </w:p>
    <w:p w:rsidR="004E1D32" w:rsidRDefault="00724B2E" w:rsidP="009F49A6">
      <w:pPr>
        <w:spacing w:after="0" w:line="240" w:lineRule="auto"/>
        <w:jc w:val="center"/>
        <w:rPr>
          <w:rFonts w:ascii="Century Gothic" w:hAnsi="Century Gothic"/>
          <w:b/>
          <w:smallCaps/>
          <w:color w:val="C00000"/>
          <w:sz w:val="20"/>
          <w:szCs w:val="20"/>
        </w:rPr>
      </w:pPr>
      <w:r w:rsidRPr="00E97960">
        <w:rPr>
          <w:rFonts w:ascii="Century Gothic" w:hAnsi="Century Gothic"/>
          <w:b/>
          <w:color w:val="C00000"/>
          <w:sz w:val="20"/>
          <w:szCs w:val="20"/>
        </w:rPr>
        <w:t>1</w:t>
      </w:r>
      <w:r w:rsidR="00914A8A">
        <w:rPr>
          <w:rFonts w:ascii="Century Gothic" w:hAnsi="Century Gothic"/>
          <w:b/>
          <w:color w:val="C00000"/>
          <w:sz w:val="20"/>
          <w:szCs w:val="20"/>
        </w:rPr>
        <w:t>6</w:t>
      </w:r>
      <w:r w:rsidRPr="00E97960">
        <w:rPr>
          <w:rFonts w:ascii="Century Gothic" w:hAnsi="Century Gothic"/>
          <w:b/>
          <w:color w:val="C00000"/>
          <w:sz w:val="20"/>
          <w:szCs w:val="20"/>
        </w:rPr>
        <w:t>h00</w:t>
      </w:r>
      <w:r>
        <w:rPr>
          <w:rFonts w:ascii="Century Gothic" w:hAnsi="Century Gothic"/>
          <w:b/>
          <w:smallCaps/>
          <w:color w:val="C00000"/>
          <w:sz w:val="20"/>
          <w:szCs w:val="20"/>
        </w:rPr>
        <w:t xml:space="preserve"> – 1</w:t>
      </w:r>
      <w:r w:rsidR="00914A8A">
        <w:rPr>
          <w:rFonts w:ascii="Century Gothic" w:hAnsi="Century Gothic"/>
          <w:b/>
          <w:smallCaps/>
          <w:color w:val="C00000"/>
          <w:sz w:val="20"/>
          <w:szCs w:val="20"/>
        </w:rPr>
        <w:t>6</w:t>
      </w:r>
      <w:r w:rsidR="00914A8A" w:rsidRPr="00914A8A">
        <w:rPr>
          <w:rFonts w:ascii="Century Gothic" w:hAnsi="Century Gothic"/>
          <w:b/>
          <w:color w:val="C00000"/>
          <w:sz w:val="20"/>
          <w:szCs w:val="20"/>
        </w:rPr>
        <w:t>h</w:t>
      </w:r>
      <w:r w:rsidR="00914A8A">
        <w:rPr>
          <w:rFonts w:ascii="Century Gothic" w:hAnsi="Century Gothic"/>
          <w:b/>
          <w:smallCaps/>
          <w:color w:val="C00000"/>
          <w:sz w:val="20"/>
          <w:szCs w:val="20"/>
        </w:rPr>
        <w:t>30</w:t>
      </w:r>
      <w:r w:rsidR="006C56E6">
        <w:rPr>
          <w:rFonts w:ascii="Century Gothic" w:hAnsi="Century Gothic"/>
          <w:b/>
          <w:smallCaps/>
          <w:color w:val="C00000"/>
          <w:sz w:val="20"/>
          <w:szCs w:val="20"/>
        </w:rPr>
        <w:t xml:space="preserve"> : </w:t>
      </w:r>
      <w:r w:rsidR="004E1D32" w:rsidRPr="00D02C4B">
        <w:rPr>
          <w:rFonts w:ascii="Century Gothic" w:hAnsi="Century Gothic"/>
          <w:b/>
          <w:smallCaps/>
          <w:color w:val="C00000"/>
          <w:sz w:val="20"/>
          <w:szCs w:val="20"/>
        </w:rPr>
        <w:t>Conclusion et Perspectives</w:t>
      </w:r>
    </w:p>
    <w:p w:rsidR="00E7128A" w:rsidRPr="00D02C4B" w:rsidRDefault="00E7128A" w:rsidP="006F5A50">
      <w:pPr>
        <w:spacing w:after="0" w:line="240" w:lineRule="auto"/>
        <w:jc w:val="both"/>
        <w:rPr>
          <w:rFonts w:ascii="Century Gothic" w:hAnsi="Century Gothic"/>
          <w:b/>
          <w:caps/>
          <w:color w:val="C00000"/>
          <w:sz w:val="20"/>
          <w:szCs w:val="20"/>
        </w:rPr>
      </w:pPr>
    </w:p>
    <w:p w:rsidR="006C5966" w:rsidRDefault="009F49A6" w:rsidP="009F49A6">
      <w:pPr>
        <w:autoSpaceDE w:val="0"/>
        <w:autoSpaceDN w:val="0"/>
        <w:adjustRightInd w:val="0"/>
        <w:spacing w:after="0" w:line="240" w:lineRule="auto"/>
        <w:jc w:val="both"/>
        <w:rPr>
          <w:rFonts w:ascii="Century Gothic" w:hAnsi="Century Gothic"/>
          <w:sz w:val="18"/>
          <w:szCs w:val="18"/>
        </w:rPr>
      </w:pPr>
      <w:r w:rsidRPr="009F49A6">
        <w:rPr>
          <w:rFonts w:ascii="Century Gothic" w:hAnsi="Century Gothic"/>
          <w:b/>
          <w:sz w:val="18"/>
          <w:szCs w:val="18"/>
        </w:rPr>
        <w:t xml:space="preserve">Maria </w:t>
      </w:r>
      <w:r w:rsidRPr="009F49A6">
        <w:rPr>
          <w:rFonts w:ascii="Century Gothic" w:hAnsi="Century Gothic"/>
          <w:b/>
          <w:caps/>
          <w:sz w:val="18"/>
          <w:szCs w:val="18"/>
        </w:rPr>
        <w:t>Gravari-Barbas</w:t>
      </w:r>
      <w:r w:rsidRPr="009F49A6">
        <w:rPr>
          <w:rFonts w:ascii="Century Gothic" w:hAnsi="Century Gothic"/>
          <w:sz w:val="18"/>
          <w:szCs w:val="18"/>
        </w:rPr>
        <w:t xml:space="preserve">, </w:t>
      </w:r>
      <w:r w:rsidRPr="009F49A6">
        <w:rPr>
          <w:rFonts w:ascii="Century Gothic" w:hAnsi="Century Gothic"/>
          <w:b/>
          <w:sz w:val="18"/>
          <w:szCs w:val="18"/>
        </w:rPr>
        <w:t xml:space="preserve">Sébastien </w:t>
      </w:r>
      <w:r w:rsidRPr="009F49A6">
        <w:rPr>
          <w:rFonts w:ascii="Century Gothic" w:hAnsi="Century Gothic"/>
          <w:b/>
          <w:caps/>
          <w:sz w:val="18"/>
          <w:szCs w:val="18"/>
        </w:rPr>
        <w:t>Jacquot</w:t>
      </w:r>
      <w:r w:rsidRPr="009F49A6">
        <w:rPr>
          <w:rFonts w:ascii="Century Gothic" w:hAnsi="Century Gothic"/>
          <w:sz w:val="18"/>
          <w:szCs w:val="18"/>
        </w:rPr>
        <w:t xml:space="preserve">, </w:t>
      </w:r>
      <w:r w:rsidR="007F2B73" w:rsidRPr="007F2B73">
        <w:rPr>
          <w:rFonts w:ascii="Century Gothic" w:hAnsi="Century Gothic"/>
          <w:b/>
          <w:sz w:val="18"/>
          <w:szCs w:val="18"/>
        </w:rPr>
        <w:t>Aurélie CONDEVAUX</w:t>
      </w:r>
      <w:r w:rsidR="007F2B73">
        <w:rPr>
          <w:rFonts w:ascii="Century Gothic" w:hAnsi="Century Gothic"/>
          <w:sz w:val="18"/>
          <w:szCs w:val="18"/>
        </w:rPr>
        <w:t xml:space="preserve">, </w:t>
      </w:r>
      <w:r w:rsidRPr="009F49A6">
        <w:rPr>
          <w:rFonts w:ascii="Century Gothic" w:hAnsi="Century Gothic"/>
          <w:sz w:val="18"/>
          <w:szCs w:val="18"/>
        </w:rPr>
        <w:t xml:space="preserve">Chaire UNESCO « Culture, Tourisme, Développement », IREST, EIREST, Université Paris 1 </w:t>
      </w:r>
      <w:proofErr w:type="spellStart"/>
      <w:r w:rsidRPr="009F49A6">
        <w:rPr>
          <w:rFonts w:ascii="Century Gothic" w:hAnsi="Century Gothic"/>
          <w:sz w:val="18"/>
          <w:szCs w:val="18"/>
        </w:rPr>
        <w:t>Panthéon-Sorbonne</w:t>
      </w:r>
      <w:proofErr w:type="spellEnd"/>
      <w:r w:rsidRPr="009F49A6">
        <w:rPr>
          <w:rFonts w:ascii="Century Gothic" w:hAnsi="Century Gothic"/>
          <w:sz w:val="18"/>
          <w:szCs w:val="18"/>
        </w:rPr>
        <w:t xml:space="preserve"> </w:t>
      </w:r>
    </w:p>
    <w:p w:rsidR="00914A8A" w:rsidRPr="009F49A6" w:rsidRDefault="00914A8A" w:rsidP="009F49A6">
      <w:pPr>
        <w:autoSpaceDE w:val="0"/>
        <w:autoSpaceDN w:val="0"/>
        <w:adjustRightInd w:val="0"/>
        <w:spacing w:after="0" w:line="240" w:lineRule="auto"/>
        <w:jc w:val="both"/>
        <w:rPr>
          <w:rFonts w:ascii="Century Gothic" w:hAnsi="Century Gothic"/>
          <w:sz w:val="18"/>
          <w:szCs w:val="18"/>
        </w:rPr>
      </w:pPr>
    </w:p>
    <w:p w:rsidR="00A73EB4" w:rsidRPr="009F49A6" w:rsidRDefault="00A73EB4" w:rsidP="009F49A6">
      <w:pPr>
        <w:jc w:val="center"/>
        <w:rPr>
          <w:rFonts w:ascii="Century Gothic" w:hAnsi="Century Gothic"/>
          <w:b/>
          <w:smallCaps/>
          <w:color w:val="C00000"/>
          <w:sz w:val="20"/>
          <w:szCs w:val="20"/>
        </w:rPr>
      </w:pPr>
    </w:p>
    <w:sectPr w:rsidR="00A73EB4" w:rsidRPr="009F49A6" w:rsidSect="009B7B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4729A"/>
    <w:multiLevelType w:val="hybridMultilevel"/>
    <w:tmpl w:val="9E908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EED79F9"/>
    <w:multiLevelType w:val="hybridMultilevel"/>
    <w:tmpl w:val="44A00D4E"/>
    <w:lvl w:ilvl="0" w:tplc="AC3AAC2A">
      <w:numFmt w:val="bullet"/>
      <w:lvlText w:val="-"/>
      <w:lvlJc w:val="left"/>
      <w:pPr>
        <w:ind w:left="720" w:hanging="360"/>
      </w:pPr>
      <w:rPr>
        <w:rFonts w:ascii="Century Gothic" w:eastAsia="Calibr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CD52901"/>
    <w:multiLevelType w:val="hybridMultilevel"/>
    <w:tmpl w:val="821E2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76B1613"/>
    <w:multiLevelType w:val="hybridMultilevel"/>
    <w:tmpl w:val="D9402064"/>
    <w:lvl w:ilvl="0" w:tplc="0ECA983C">
      <w:start w:val="1"/>
      <w:numFmt w:val="decimal"/>
      <w:lvlText w:val="%1."/>
      <w:lvlJc w:val="left"/>
      <w:pPr>
        <w:ind w:left="720" w:hanging="360"/>
      </w:pPr>
      <w:rPr>
        <w:rFonts w:hint="default"/>
        <w:i/>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D50"/>
    <w:rsid w:val="00016DD1"/>
    <w:rsid w:val="00061960"/>
    <w:rsid w:val="000A15E0"/>
    <w:rsid w:val="000A3496"/>
    <w:rsid w:val="000B20CE"/>
    <w:rsid w:val="000D2D0D"/>
    <w:rsid w:val="000E0853"/>
    <w:rsid w:val="000E2996"/>
    <w:rsid w:val="000E4310"/>
    <w:rsid w:val="00116B64"/>
    <w:rsid w:val="00121528"/>
    <w:rsid w:val="001313E1"/>
    <w:rsid w:val="00133C5D"/>
    <w:rsid w:val="0015003C"/>
    <w:rsid w:val="00175C06"/>
    <w:rsid w:val="001851F9"/>
    <w:rsid w:val="00195CFE"/>
    <w:rsid w:val="001A42EE"/>
    <w:rsid w:val="001D6AE8"/>
    <w:rsid w:val="001E75BD"/>
    <w:rsid w:val="001F3F70"/>
    <w:rsid w:val="001F44C2"/>
    <w:rsid w:val="0020688F"/>
    <w:rsid w:val="00297997"/>
    <w:rsid w:val="002C33AA"/>
    <w:rsid w:val="002D5C21"/>
    <w:rsid w:val="00317D85"/>
    <w:rsid w:val="003243E2"/>
    <w:rsid w:val="003260CE"/>
    <w:rsid w:val="0036193B"/>
    <w:rsid w:val="00371B63"/>
    <w:rsid w:val="00395467"/>
    <w:rsid w:val="00395622"/>
    <w:rsid w:val="003A5C42"/>
    <w:rsid w:val="003D2207"/>
    <w:rsid w:val="003D2BD0"/>
    <w:rsid w:val="004121B9"/>
    <w:rsid w:val="004262EA"/>
    <w:rsid w:val="004634C6"/>
    <w:rsid w:val="00482382"/>
    <w:rsid w:val="00485DE2"/>
    <w:rsid w:val="004932E3"/>
    <w:rsid w:val="004C3A11"/>
    <w:rsid w:val="004C45DA"/>
    <w:rsid w:val="004C4FA8"/>
    <w:rsid w:val="004E1D32"/>
    <w:rsid w:val="004E707D"/>
    <w:rsid w:val="004F719F"/>
    <w:rsid w:val="005127F1"/>
    <w:rsid w:val="00521F83"/>
    <w:rsid w:val="0052502B"/>
    <w:rsid w:val="00532A09"/>
    <w:rsid w:val="0054543C"/>
    <w:rsid w:val="005543D7"/>
    <w:rsid w:val="00555874"/>
    <w:rsid w:val="00590349"/>
    <w:rsid w:val="005C322B"/>
    <w:rsid w:val="00604DC0"/>
    <w:rsid w:val="00611701"/>
    <w:rsid w:val="00661630"/>
    <w:rsid w:val="00680400"/>
    <w:rsid w:val="00684206"/>
    <w:rsid w:val="006A3F71"/>
    <w:rsid w:val="006B275E"/>
    <w:rsid w:val="006C56E6"/>
    <w:rsid w:val="006C5966"/>
    <w:rsid w:val="006D5AAD"/>
    <w:rsid w:val="006E7914"/>
    <w:rsid w:val="006F5A50"/>
    <w:rsid w:val="00724B2E"/>
    <w:rsid w:val="007A3F1E"/>
    <w:rsid w:val="007B2686"/>
    <w:rsid w:val="007B39DB"/>
    <w:rsid w:val="007B6857"/>
    <w:rsid w:val="007F2B73"/>
    <w:rsid w:val="007F79DD"/>
    <w:rsid w:val="008168E1"/>
    <w:rsid w:val="00825BB3"/>
    <w:rsid w:val="008452AB"/>
    <w:rsid w:val="00847A90"/>
    <w:rsid w:val="00884FF9"/>
    <w:rsid w:val="008874E2"/>
    <w:rsid w:val="00902501"/>
    <w:rsid w:val="00912A13"/>
    <w:rsid w:val="00914A8A"/>
    <w:rsid w:val="00915D50"/>
    <w:rsid w:val="00922E0F"/>
    <w:rsid w:val="00967ABD"/>
    <w:rsid w:val="00967E80"/>
    <w:rsid w:val="00972C04"/>
    <w:rsid w:val="009921A5"/>
    <w:rsid w:val="00993279"/>
    <w:rsid w:val="00995211"/>
    <w:rsid w:val="009B7BEF"/>
    <w:rsid w:val="009C7B68"/>
    <w:rsid w:val="009F49A6"/>
    <w:rsid w:val="00A055C2"/>
    <w:rsid w:val="00A15284"/>
    <w:rsid w:val="00A36DB5"/>
    <w:rsid w:val="00A73EB4"/>
    <w:rsid w:val="00A75A53"/>
    <w:rsid w:val="00A8204C"/>
    <w:rsid w:val="00AA0636"/>
    <w:rsid w:val="00AB1E68"/>
    <w:rsid w:val="00AB4FF0"/>
    <w:rsid w:val="00AE0692"/>
    <w:rsid w:val="00B059BA"/>
    <w:rsid w:val="00B17F6E"/>
    <w:rsid w:val="00B6593D"/>
    <w:rsid w:val="00B80F48"/>
    <w:rsid w:val="00B862C5"/>
    <w:rsid w:val="00BA67D4"/>
    <w:rsid w:val="00BB061F"/>
    <w:rsid w:val="00BC320F"/>
    <w:rsid w:val="00BE44EE"/>
    <w:rsid w:val="00BE65C2"/>
    <w:rsid w:val="00BF66B0"/>
    <w:rsid w:val="00C14945"/>
    <w:rsid w:val="00C16EEB"/>
    <w:rsid w:val="00C34F9B"/>
    <w:rsid w:val="00C35E82"/>
    <w:rsid w:val="00C4343E"/>
    <w:rsid w:val="00C7357A"/>
    <w:rsid w:val="00C73C2D"/>
    <w:rsid w:val="00C757D0"/>
    <w:rsid w:val="00C91FF3"/>
    <w:rsid w:val="00CE0F93"/>
    <w:rsid w:val="00CE1A6F"/>
    <w:rsid w:val="00CF1047"/>
    <w:rsid w:val="00D02C4B"/>
    <w:rsid w:val="00D34D4F"/>
    <w:rsid w:val="00D761C9"/>
    <w:rsid w:val="00D90BB3"/>
    <w:rsid w:val="00D963A1"/>
    <w:rsid w:val="00D97C08"/>
    <w:rsid w:val="00DD5C88"/>
    <w:rsid w:val="00E06BEA"/>
    <w:rsid w:val="00E172BE"/>
    <w:rsid w:val="00E318A9"/>
    <w:rsid w:val="00E32917"/>
    <w:rsid w:val="00E7128A"/>
    <w:rsid w:val="00E83A9D"/>
    <w:rsid w:val="00E8512D"/>
    <w:rsid w:val="00E97960"/>
    <w:rsid w:val="00EA1C82"/>
    <w:rsid w:val="00EA767B"/>
    <w:rsid w:val="00EB1D2C"/>
    <w:rsid w:val="00EB5675"/>
    <w:rsid w:val="00EE3001"/>
    <w:rsid w:val="00F21B80"/>
    <w:rsid w:val="00F245ED"/>
    <w:rsid w:val="00F33821"/>
    <w:rsid w:val="00F40F06"/>
    <w:rsid w:val="00F434A3"/>
    <w:rsid w:val="00F7731A"/>
    <w:rsid w:val="00FC0A6D"/>
    <w:rsid w:val="00FC0C69"/>
    <w:rsid w:val="00FF11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3C1E1"/>
  <w15:chartTrackingRefBased/>
  <w15:docId w15:val="{40397772-A06C-4044-BC03-1625CA6B7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7BEF"/>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15D50"/>
    <w:rPr>
      <w:color w:val="0000FF"/>
      <w:u w:val="single"/>
    </w:rPr>
  </w:style>
  <w:style w:type="paragraph" w:customStyle="1" w:styleId="bodytext">
    <w:name w:val="bodytext"/>
    <w:basedOn w:val="Normal"/>
    <w:rsid w:val="004E1D32"/>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Default">
    <w:name w:val="Default"/>
    <w:rsid w:val="004E1D32"/>
    <w:pPr>
      <w:suppressAutoHyphens/>
      <w:autoSpaceDE w:val="0"/>
    </w:pPr>
    <w:rPr>
      <w:rFonts w:cs="Calibri"/>
      <w:color w:val="000000"/>
      <w:sz w:val="24"/>
      <w:szCs w:val="24"/>
      <w:lang w:eastAsia="ar-SA"/>
    </w:rPr>
  </w:style>
  <w:style w:type="character" w:customStyle="1" w:styleId="st">
    <w:name w:val="st"/>
    <w:basedOn w:val="Policepardfaut"/>
    <w:rsid w:val="00D02C4B"/>
  </w:style>
  <w:style w:type="character" w:styleId="Accentuation">
    <w:name w:val="Emphasis"/>
    <w:basedOn w:val="Policepardfaut"/>
    <w:uiPriority w:val="20"/>
    <w:qFormat/>
    <w:rsid w:val="00D02C4B"/>
    <w:rPr>
      <w:i/>
      <w:iCs/>
    </w:rPr>
  </w:style>
  <w:style w:type="character" w:styleId="Marquedecommentaire">
    <w:name w:val="annotation reference"/>
    <w:basedOn w:val="Policepardfaut"/>
    <w:uiPriority w:val="99"/>
    <w:semiHidden/>
    <w:unhideWhenUsed/>
    <w:rsid w:val="00F245ED"/>
    <w:rPr>
      <w:sz w:val="16"/>
      <w:szCs w:val="16"/>
    </w:rPr>
  </w:style>
  <w:style w:type="paragraph" w:styleId="Commentaire">
    <w:name w:val="annotation text"/>
    <w:basedOn w:val="Normal"/>
    <w:link w:val="CommentaireCar"/>
    <w:uiPriority w:val="99"/>
    <w:semiHidden/>
    <w:unhideWhenUsed/>
    <w:rsid w:val="00F245ED"/>
    <w:pPr>
      <w:spacing w:line="240" w:lineRule="auto"/>
    </w:pPr>
    <w:rPr>
      <w:sz w:val="20"/>
      <w:szCs w:val="20"/>
    </w:rPr>
  </w:style>
  <w:style w:type="character" w:customStyle="1" w:styleId="CommentaireCar">
    <w:name w:val="Commentaire Car"/>
    <w:basedOn w:val="Policepardfaut"/>
    <w:link w:val="Commentaire"/>
    <w:uiPriority w:val="99"/>
    <w:semiHidden/>
    <w:rsid w:val="00F245ED"/>
    <w:rPr>
      <w:sz w:val="20"/>
      <w:szCs w:val="20"/>
    </w:rPr>
  </w:style>
  <w:style w:type="paragraph" w:styleId="Objetducommentaire">
    <w:name w:val="annotation subject"/>
    <w:basedOn w:val="Commentaire"/>
    <w:next w:val="Commentaire"/>
    <w:link w:val="ObjetducommentaireCar"/>
    <w:uiPriority w:val="99"/>
    <w:semiHidden/>
    <w:unhideWhenUsed/>
    <w:rsid w:val="00F245ED"/>
    <w:rPr>
      <w:b/>
      <w:bCs/>
    </w:rPr>
  </w:style>
  <w:style w:type="character" w:customStyle="1" w:styleId="ObjetducommentaireCar">
    <w:name w:val="Objet du commentaire Car"/>
    <w:basedOn w:val="CommentaireCar"/>
    <w:link w:val="Objetducommentaire"/>
    <w:uiPriority w:val="99"/>
    <w:semiHidden/>
    <w:rsid w:val="00F245ED"/>
    <w:rPr>
      <w:b/>
      <w:bCs/>
      <w:sz w:val="20"/>
      <w:szCs w:val="20"/>
    </w:rPr>
  </w:style>
  <w:style w:type="paragraph" w:styleId="Textedebulles">
    <w:name w:val="Balloon Text"/>
    <w:basedOn w:val="Normal"/>
    <w:link w:val="TextedebullesCar"/>
    <w:uiPriority w:val="99"/>
    <w:semiHidden/>
    <w:unhideWhenUsed/>
    <w:rsid w:val="00F245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45ED"/>
    <w:rPr>
      <w:rFonts w:ascii="Tahoma" w:hAnsi="Tahoma" w:cs="Tahoma"/>
      <w:sz w:val="16"/>
      <w:szCs w:val="16"/>
    </w:rPr>
  </w:style>
  <w:style w:type="paragraph" w:styleId="Paragraphedeliste">
    <w:name w:val="List Paragraph"/>
    <w:basedOn w:val="Normal"/>
    <w:uiPriority w:val="34"/>
    <w:qFormat/>
    <w:rsid w:val="00E8512D"/>
    <w:pPr>
      <w:ind w:left="720"/>
      <w:contextualSpacing/>
    </w:pPr>
  </w:style>
  <w:style w:type="character" w:customStyle="1" w:styleId="apple-converted-space">
    <w:name w:val="apple-converted-space"/>
    <w:basedOn w:val="Policepardfaut"/>
    <w:rsid w:val="00C16EEB"/>
  </w:style>
  <w:style w:type="paragraph" w:styleId="NormalWeb">
    <w:name w:val="Normal (Web)"/>
    <w:basedOn w:val="Normal"/>
    <w:uiPriority w:val="99"/>
    <w:unhideWhenUsed/>
    <w:rsid w:val="006D5AAD"/>
    <w:pPr>
      <w:spacing w:before="100" w:beforeAutospacing="1" w:after="100" w:afterAutospacing="1" w:line="240" w:lineRule="auto"/>
    </w:pPr>
    <w:rPr>
      <w:rFonts w:ascii="Times New Roman" w:eastAsia="Times New Roman" w:hAnsi="Times New Roman"/>
      <w:sz w:val="24"/>
      <w:szCs w:val="24"/>
      <w:lang w:eastAsia="fr-FR"/>
    </w:rPr>
  </w:style>
  <w:style w:type="character" w:styleId="Lienhypertextesuivivisit">
    <w:name w:val="FollowedHyperlink"/>
    <w:basedOn w:val="Policepardfaut"/>
    <w:uiPriority w:val="99"/>
    <w:semiHidden/>
    <w:unhideWhenUsed/>
    <w:rsid w:val="009921A5"/>
    <w:rPr>
      <w:color w:val="800080"/>
      <w:u w:val="single"/>
    </w:rPr>
  </w:style>
  <w:style w:type="paragraph" w:styleId="Textebrut">
    <w:name w:val="Plain Text"/>
    <w:basedOn w:val="Normal"/>
    <w:link w:val="TextebrutCar"/>
    <w:uiPriority w:val="99"/>
    <w:unhideWhenUsed/>
    <w:rsid w:val="004932E3"/>
    <w:pPr>
      <w:spacing w:after="0" w:line="240" w:lineRule="auto"/>
    </w:pPr>
    <w:rPr>
      <w:szCs w:val="21"/>
    </w:rPr>
  </w:style>
  <w:style w:type="character" w:customStyle="1" w:styleId="TextebrutCar">
    <w:name w:val="Texte brut Car"/>
    <w:basedOn w:val="Policepardfaut"/>
    <w:link w:val="Textebrut"/>
    <w:uiPriority w:val="99"/>
    <w:rsid w:val="004932E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42993">
      <w:bodyDiv w:val="1"/>
      <w:marLeft w:val="0"/>
      <w:marRight w:val="0"/>
      <w:marTop w:val="0"/>
      <w:marBottom w:val="0"/>
      <w:divBdr>
        <w:top w:val="none" w:sz="0" w:space="0" w:color="auto"/>
        <w:left w:val="none" w:sz="0" w:space="0" w:color="auto"/>
        <w:bottom w:val="none" w:sz="0" w:space="0" w:color="auto"/>
        <w:right w:val="none" w:sz="0" w:space="0" w:color="auto"/>
      </w:divBdr>
    </w:div>
    <w:div w:id="107050155">
      <w:bodyDiv w:val="1"/>
      <w:marLeft w:val="0"/>
      <w:marRight w:val="0"/>
      <w:marTop w:val="0"/>
      <w:marBottom w:val="0"/>
      <w:divBdr>
        <w:top w:val="none" w:sz="0" w:space="0" w:color="auto"/>
        <w:left w:val="none" w:sz="0" w:space="0" w:color="auto"/>
        <w:bottom w:val="none" w:sz="0" w:space="0" w:color="auto"/>
        <w:right w:val="none" w:sz="0" w:space="0" w:color="auto"/>
      </w:divBdr>
    </w:div>
    <w:div w:id="290481151">
      <w:bodyDiv w:val="1"/>
      <w:marLeft w:val="0"/>
      <w:marRight w:val="0"/>
      <w:marTop w:val="0"/>
      <w:marBottom w:val="0"/>
      <w:divBdr>
        <w:top w:val="none" w:sz="0" w:space="0" w:color="auto"/>
        <w:left w:val="none" w:sz="0" w:space="0" w:color="auto"/>
        <w:bottom w:val="none" w:sz="0" w:space="0" w:color="auto"/>
        <w:right w:val="none" w:sz="0" w:space="0" w:color="auto"/>
      </w:divBdr>
    </w:div>
    <w:div w:id="291055643">
      <w:bodyDiv w:val="1"/>
      <w:marLeft w:val="0"/>
      <w:marRight w:val="0"/>
      <w:marTop w:val="0"/>
      <w:marBottom w:val="0"/>
      <w:divBdr>
        <w:top w:val="none" w:sz="0" w:space="0" w:color="auto"/>
        <w:left w:val="none" w:sz="0" w:space="0" w:color="auto"/>
        <w:bottom w:val="none" w:sz="0" w:space="0" w:color="auto"/>
        <w:right w:val="none" w:sz="0" w:space="0" w:color="auto"/>
      </w:divBdr>
    </w:div>
    <w:div w:id="432015613">
      <w:bodyDiv w:val="1"/>
      <w:marLeft w:val="0"/>
      <w:marRight w:val="0"/>
      <w:marTop w:val="0"/>
      <w:marBottom w:val="0"/>
      <w:divBdr>
        <w:top w:val="none" w:sz="0" w:space="0" w:color="auto"/>
        <w:left w:val="none" w:sz="0" w:space="0" w:color="auto"/>
        <w:bottom w:val="none" w:sz="0" w:space="0" w:color="auto"/>
        <w:right w:val="none" w:sz="0" w:space="0" w:color="auto"/>
      </w:divBdr>
    </w:div>
    <w:div w:id="493641444">
      <w:bodyDiv w:val="1"/>
      <w:marLeft w:val="0"/>
      <w:marRight w:val="0"/>
      <w:marTop w:val="0"/>
      <w:marBottom w:val="0"/>
      <w:divBdr>
        <w:top w:val="none" w:sz="0" w:space="0" w:color="auto"/>
        <w:left w:val="none" w:sz="0" w:space="0" w:color="auto"/>
        <w:bottom w:val="none" w:sz="0" w:space="0" w:color="auto"/>
        <w:right w:val="none" w:sz="0" w:space="0" w:color="auto"/>
      </w:divBdr>
    </w:div>
    <w:div w:id="586110484">
      <w:bodyDiv w:val="1"/>
      <w:marLeft w:val="0"/>
      <w:marRight w:val="0"/>
      <w:marTop w:val="0"/>
      <w:marBottom w:val="0"/>
      <w:divBdr>
        <w:top w:val="none" w:sz="0" w:space="0" w:color="auto"/>
        <w:left w:val="none" w:sz="0" w:space="0" w:color="auto"/>
        <w:bottom w:val="none" w:sz="0" w:space="0" w:color="auto"/>
        <w:right w:val="none" w:sz="0" w:space="0" w:color="auto"/>
      </w:divBdr>
    </w:div>
    <w:div w:id="590241286">
      <w:bodyDiv w:val="1"/>
      <w:marLeft w:val="0"/>
      <w:marRight w:val="0"/>
      <w:marTop w:val="0"/>
      <w:marBottom w:val="0"/>
      <w:divBdr>
        <w:top w:val="none" w:sz="0" w:space="0" w:color="auto"/>
        <w:left w:val="none" w:sz="0" w:space="0" w:color="auto"/>
        <w:bottom w:val="none" w:sz="0" w:space="0" w:color="auto"/>
        <w:right w:val="none" w:sz="0" w:space="0" w:color="auto"/>
      </w:divBdr>
    </w:div>
    <w:div w:id="831455371">
      <w:bodyDiv w:val="1"/>
      <w:marLeft w:val="0"/>
      <w:marRight w:val="0"/>
      <w:marTop w:val="0"/>
      <w:marBottom w:val="0"/>
      <w:divBdr>
        <w:top w:val="none" w:sz="0" w:space="0" w:color="auto"/>
        <w:left w:val="none" w:sz="0" w:space="0" w:color="auto"/>
        <w:bottom w:val="none" w:sz="0" w:space="0" w:color="auto"/>
        <w:right w:val="none" w:sz="0" w:space="0" w:color="auto"/>
      </w:divBdr>
    </w:div>
    <w:div w:id="871650643">
      <w:bodyDiv w:val="1"/>
      <w:marLeft w:val="0"/>
      <w:marRight w:val="0"/>
      <w:marTop w:val="0"/>
      <w:marBottom w:val="0"/>
      <w:divBdr>
        <w:top w:val="none" w:sz="0" w:space="0" w:color="auto"/>
        <w:left w:val="none" w:sz="0" w:space="0" w:color="auto"/>
        <w:bottom w:val="none" w:sz="0" w:space="0" w:color="auto"/>
        <w:right w:val="none" w:sz="0" w:space="0" w:color="auto"/>
      </w:divBdr>
    </w:div>
    <w:div w:id="1153639557">
      <w:bodyDiv w:val="1"/>
      <w:marLeft w:val="0"/>
      <w:marRight w:val="0"/>
      <w:marTop w:val="0"/>
      <w:marBottom w:val="0"/>
      <w:divBdr>
        <w:top w:val="none" w:sz="0" w:space="0" w:color="auto"/>
        <w:left w:val="none" w:sz="0" w:space="0" w:color="auto"/>
        <w:bottom w:val="none" w:sz="0" w:space="0" w:color="auto"/>
        <w:right w:val="none" w:sz="0" w:space="0" w:color="auto"/>
      </w:divBdr>
    </w:div>
    <w:div w:id="1403681095">
      <w:bodyDiv w:val="1"/>
      <w:marLeft w:val="0"/>
      <w:marRight w:val="0"/>
      <w:marTop w:val="0"/>
      <w:marBottom w:val="0"/>
      <w:divBdr>
        <w:top w:val="none" w:sz="0" w:space="0" w:color="auto"/>
        <w:left w:val="none" w:sz="0" w:space="0" w:color="auto"/>
        <w:bottom w:val="none" w:sz="0" w:space="0" w:color="auto"/>
        <w:right w:val="none" w:sz="0" w:space="0" w:color="auto"/>
      </w:divBdr>
    </w:div>
    <w:div w:id="1755737870">
      <w:bodyDiv w:val="1"/>
      <w:marLeft w:val="0"/>
      <w:marRight w:val="0"/>
      <w:marTop w:val="0"/>
      <w:marBottom w:val="0"/>
      <w:divBdr>
        <w:top w:val="none" w:sz="0" w:space="0" w:color="auto"/>
        <w:left w:val="none" w:sz="0" w:space="0" w:color="auto"/>
        <w:bottom w:val="none" w:sz="0" w:space="0" w:color="auto"/>
        <w:right w:val="none" w:sz="0" w:space="0" w:color="auto"/>
      </w:divBdr>
    </w:div>
    <w:div w:id="1771465732">
      <w:bodyDiv w:val="1"/>
      <w:marLeft w:val="0"/>
      <w:marRight w:val="0"/>
      <w:marTop w:val="0"/>
      <w:marBottom w:val="0"/>
      <w:divBdr>
        <w:top w:val="none" w:sz="0" w:space="0" w:color="auto"/>
        <w:left w:val="none" w:sz="0" w:space="0" w:color="auto"/>
        <w:bottom w:val="none" w:sz="0" w:space="0" w:color="auto"/>
        <w:right w:val="none" w:sz="0" w:space="0" w:color="auto"/>
      </w:divBdr>
    </w:div>
    <w:div w:id="1832788750">
      <w:bodyDiv w:val="1"/>
      <w:marLeft w:val="0"/>
      <w:marRight w:val="0"/>
      <w:marTop w:val="0"/>
      <w:marBottom w:val="0"/>
      <w:divBdr>
        <w:top w:val="none" w:sz="0" w:space="0" w:color="auto"/>
        <w:left w:val="none" w:sz="0" w:space="0" w:color="auto"/>
        <w:bottom w:val="none" w:sz="0" w:space="0" w:color="auto"/>
        <w:right w:val="none" w:sz="0" w:space="0" w:color="auto"/>
      </w:divBdr>
    </w:div>
    <w:div w:id="1991865582">
      <w:bodyDiv w:val="1"/>
      <w:marLeft w:val="0"/>
      <w:marRight w:val="0"/>
      <w:marTop w:val="0"/>
      <w:marBottom w:val="0"/>
      <w:divBdr>
        <w:top w:val="none" w:sz="0" w:space="0" w:color="auto"/>
        <w:left w:val="none" w:sz="0" w:space="0" w:color="auto"/>
        <w:bottom w:val="none" w:sz="0" w:space="0" w:color="auto"/>
        <w:right w:val="none" w:sz="0" w:space="0" w:color="auto"/>
      </w:divBdr>
    </w:div>
    <w:div w:id="206290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8AE87-3D8A-440B-ABAF-96410BDB8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654</Words>
  <Characters>3603</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UP1</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UP1</dc:creator>
  <cp:keywords/>
  <cp:lastModifiedBy>MARIA GRAVARI-BARBAS</cp:lastModifiedBy>
  <cp:revision>26</cp:revision>
  <dcterms:created xsi:type="dcterms:W3CDTF">2018-11-15T20:28:00Z</dcterms:created>
  <dcterms:modified xsi:type="dcterms:W3CDTF">2018-11-21T21:46:00Z</dcterms:modified>
</cp:coreProperties>
</file>